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F58AF" w14:textId="71A44ABB" w:rsidR="00AB3044" w:rsidRDefault="004F55D1" w:rsidP="00E47AB6">
      <w:pPr>
        <w:spacing w:after="0" w:line="240" w:lineRule="auto"/>
        <w:jc w:val="center"/>
        <w:rPr>
          <w:b/>
          <w:sz w:val="24"/>
          <w:szCs w:val="24"/>
        </w:rPr>
      </w:pPr>
      <w:r>
        <w:rPr>
          <w:i/>
          <w:sz w:val="24"/>
          <w:szCs w:val="24"/>
        </w:rPr>
        <w:t>FINAL 12/7</w:t>
      </w:r>
      <w:r w:rsidR="002A1559" w:rsidRPr="002A1559">
        <w:rPr>
          <w:i/>
          <w:sz w:val="24"/>
          <w:szCs w:val="24"/>
        </w:rPr>
        <w:t>/2016</w:t>
      </w:r>
      <w:r w:rsidR="002A1559">
        <w:rPr>
          <w:b/>
          <w:sz w:val="24"/>
          <w:szCs w:val="24"/>
        </w:rPr>
        <w:t xml:space="preserve">  </w:t>
      </w:r>
    </w:p>
    <w:p w14:paraId="3E5290E2" w14:textId="760A1620" w:rsidR="00C73B62" w:rsidRPr="00AA5868" w:rsidRDefault="00C73B62" w:rsidP="00E47AB6">
      <w:pPr>
        <w:spacing w:after="0" w:line="240" w:lineRule="auto"/>
        <w:jc w:val="center"/>
        <w:rPr>
          <w:b/>
          <w:sz w:val="24"/>
          <w:szCs w:val="24"/>
        </w:rPr>
      </w:pPr>
      <w:r w:rsidRPr="00AA5868">
        <w:rPr>
          <w:b/>
          <w:sz w:val="24"/>
          <w:szCs w:val="24"/>
          <w:u w:val="single"/>
        </w:rPr>
        <w:t>Strong Workforce Program (</w:t>
      </w:r>
      <w:r w:rsidRPr="00E47AB6">
        <w:rPr>
          <w:b/>
          <w:sz w:val="24"/>
          <w:szCs w:val="24"/>
          <w:u w:val="single"/>
        </w:rPr>
        <w:t xml:space="preserve">SWP) </w:t>
      </w:r>
      <w:r w:rsidR="00E47AB6" w:rsidRPr="004D1605">
        <w:rPr>
          <w:b/>
          <w:sz w:val="24"/>
          <w:szCs w:val="24"/>
          <w:u w:val="single"/>
        </w:rPr>
        <w:t xml:space="preserve">2017-2020 </w:t>
      </w:r>
      <w:r w:rsidRPr="00E47AB6">
        <w:rPr>
          <w:b/>
          <w:sz w:val="24"/>
          <w:szCs w:val="24"/>
          <w:u w:val="single"/>
        </w:rPr>
        <w:t>Strat</w:t>
      </w:r>
      <w:r w:rsidR="00AA5868" w:rsidRPr="00E47AB6">
        <w:rPr>
          <w:b/>
          <w:sz w:val="24"/>
          <w:szCs w:val="24"/>
          <w:u w:val="single"/>
        </w:rPr>
        <w:t>egic Plan</w:t>
      </w:r>
    </w:p>
    <w:p w14:paraId="008CF630" w14:textId="77777777" w:rsidR="00C73B62" w:rsidRDefault="00C73B62" w:rsidP="00C73B62">
      <w:pPr>
        <w:spacing w:after="0" w:line="240" w:lineRule="auto"/>
      </w:pPr>
    </w:p>
    <w:p w14:paraId="3ACD38E0" w14:textId="77777777" w:rsidR="004F55D1" w:rsidRPr="00211438" w:rsidRDefault="004F55D1" w:rsidP="00C73B62">
      <w:pPr>
        <w:spacing w:after="0" w:line="240" w:lineRule="auto"/>
        <w:rPr>
          <w:b/>
        </w:rPr>
      </w:pPr>
      <w:r w:rsidRPr="00211438">
        <w:rPr>
          <w:b/>
        </w:rPr>
        <w:t>INTRODUCTION:</w:t>
      </w:r>
    </w:p>
    <w:p w14:paraId="6E0BAE02" w14:textId="77777777" w:rsidR="004F55D1" w:rsidRDefault="004F55D1" w:rsidP="00C73B62">
      <w:pPr>
        <w:spacing w:after="0" w:line="240" w:lineRule="auto"/>
      </w:pPr>
    </w:p>
    <w:p w14:paraId="511F76B7" w14:textId="26787C1C" w:rsidR="004F55D1" w:rsidRPr="00211438" w:rsidRDefault="00211438" w:rsidP="00211438">
      <w:pPr>
        <w:spacing w:after="0" w:line="240" w:lineRule="auto"/>
        <w:jc w:val="both"/>
        <w:rPr>
          <w:i/>
        </w:rPr>
      </w:pPr>
      <w:r w:rsidRPr="00211438">
        <w:rPr>
          <w:i/>
        </w:rPr>
        <w:t>This document</w:t>
      </w:r>
      <w:r w:rsidR="004F55D1" w:rsidRPr="00211438">
        <w:rPr>
          <w:i/>
        </w:rPr>
        <w:t xml:space="preserve"> </w:t>
      </w:r>
      <w:r w:rsidRPr="00211438">
        <w:rPr>
          <w:i/>
        </w:rPr>
        <w:t xml:space="preserve">is designed </w:t>
      </w:r>
      <w:r w:rsidR="004F55D1" w:rsidRPr="00211438">
        <w:rPr>
          <w:i/>
        </w:rPr>
        <w:t xml:space="preserve">to serve as a guide for the City College of San Francisco (CCSF) </w:t>
      </w:r>
      <w:r w:rsidR="003103DF">
        <w:rPr>
          <w:i/>
        </w:rPr>
        <w:t>to allocate</w:t>
      </w:r>
      <w:r w:rsidR="004F55D1" w:rsidRPr="00211438">
        <w:rPr>
          <w:i/>
        </w:rPr>
        <w:t xml:space="preserve"> Strong Workforce Program (SWP) funds from the State of California. The following Strategic Plan outlines a framework and process for making decisio</w:t>
      </w:r>
      <w:r w:rsidRPr="00211438">
        <w:rPr>
          <w:i/>
        </w:rPr>
        <w:t xml:space="preserve">ns about the ways that </w:t>
      </w:r>
      <w:r w:rsidR="004F55D1" w:rsidRPr="00211438">
        <w:rPr>
          <w:i/>
        </w:rPr>
        <w:t>SWP funds</w:t>
      </w:r>
      <w:r w:rsidRPr="00211438">
        <w:rPr>
          <w:i/>
        </w:rPr>
        <w:t xml:space="preserve"> might be used</w:t>
      </w:r>
      <w:r w:rsidR="004F55D1" w:rsidRPr="00211438">
        <w:rPr>
          <w:i/>
        </w:rPr>
        <w:t xml:space="preserve"> to strengthen Career Technical Education (CTE) and occupational clusters district</w:t>
      </w:r>
      <w:r w:rsidR="003103DF">
        <w:rPr>
          <w:i/>
        </w:rPr>
        <w:t>-</w:t>
      </w:r>
      <w:r w:rsidR="004F55D1" w:rsidRPr="00211438">
        <w:rPr>
          <w:i/>
        </w:rPr>
        <w:t>wide</w:t>
      </w:r>
      <w:r w:rsidR="00582196">
        <w:rPr>
          <w:rStyle w:val="FootnoteReference"/>
          <w:i/>
        </w:rPr>
        <w:footnoteReference w:id="1"/>
      </w:r>
      <w:r w:rsidRPr="00211438">
        <w:rPr>
          <w:i/>
        </w:rPr>
        <w:t xml:space="preserve">. </w:t>
      </w:r>
      <w:r w:rsidR="004F55D1" w:rsidRPr="00211438">
        <w:rPr>
          <w:i/>
        </w:rPr>
        <w:t xml:space="preserve"> </w:t>
      </w:r>
      <w:r w:rsidRPr="00211438">
        <w:rPr>
          <w:i/>
        </w:rPr>
        <w:t xml:space="preserve">The Plan is intended as a “living” document that </w:t>
      </w:r>
      <w:r>
        <w:rPr>
          <w:i/>
        </w:rPr>
        <w:t>provide</w:t>
      </w:r>
      <w:r w:rsidR="003103DF">
        <w:rPr>
          <w:i/>
        </w:rPr>
        <w:t>s</w:t>
      </w:r>
      <w:r>
        <w:rPr>
          <w:i/>
        </w:rPr>
        <w:t xml:space="preserve"> a foundation for decision-making for the initial three-</w:t>
      </w:r>
      <w:r w:rsidR="00BB523C">
        <w:rPr>
          <w:i/>
        </w:rPr>
        <w:t xml:space="preserve">year funding period and may </w:t>
      </w:r>
      <w:r>
        <w:rPr>
          <w:i/>
        </w:rPr>
        <w:t xml:space="preserve">be adjusted, as needed, to meet the changing needs of </w:t>
      </w:r>
      <w:r w:rsidR="00E83A13">
        <w:rPr>
          <w:i/>
        </w:rPr>
        <w:t>CCSF</w:t>
      </w:r>
      <w:r>
        <w:rPr>
          <w:i/>
        </w:rPr>
        <w:t xml:space="preserve"> over time.</w:t>
      </w:r>
      <w:r w:rsidRPr="00211438">
        <w:rPr>
          <w:i/>
        </w:rPr>
        <w:t xml:space="preserve">  </w:t>
      </w:r>
    </w:p>
    <w:p w14:paraId="3F1A2B37" w14:textId="77777777" w:rsidR="004F55D1" w:rsidRDefault="004F55D1" w:rsidP="00C73B62">
      <w:pPr>
        <w:spacing w:after="0" w:line="240" w:lineRule="auto"/>
      </w:pPr>
    </w:p>
    <w:p w14:paraId="69F8A390" w14:textId="77777777" w:rsidR="001C6DFD" w:rsidRPr="00211438" w:rsidRDefault="00BC3C95" w:rsidP="00C73B62">
      <w:pPr>
        <w:spacing w:after="0" w:line="240" w:lineRule="auto"/>
        <w:rPr>
          <w:b/>
        </w:rPr>
      </w:pPr>
      <w:r w:rsidRPr="00211438">
        <w:rPr>
          <w:b/>
        </w:rPr>
        <w:t>EXECUTIVE SUMMARY</w:t>
      </w:r>
      <w:r w:rsidR="001C6DFD" w:rsidRPr="00211438">
        <w:rPr>
          <w:b/>
        </w:rPr>
        <w:t>:</w:t>
      </w:r>
    </w:p>
    <w:p w14:paraId="02A7A934" w14:textId="77777777" w:rsidR="001C6DFD" w:rsidRDefault="001C6DFD" w:rsidP="00C73B62">
      <w:pPr>
        <w:spacing w:after="0" w:line="240" w:lineRule="auto"/>
      </w:pPr>
    </w:p>
    <w:p w14:paraId="7512D3DA" w14:textId="7E21B81B" w:rsidR="00BD0474" w:rsidRDefault="00C73B62" w:rsidP="00AA5868">
      <w:pPr>
        <w:spacing w:after="0" w:line="240" w:lineRule="auto"/>
        <w:jc w:val="both"/>
      </w:pPr>
      <w:r>
        <w:t xml:space="preserve">City College of San Francisco (CCSF) has a longstanding commitment to </w:t>
      </w:r>
      <w:r w:rsidR="00AA5868">
        <w:t xml:space="preserve">programs and services that help </w:t>
      </w:r>
      <w:r w:rsidR="00626ADB">
        <w:t xml:space="preserve">students </w:t>
      </w:r>
      <w:r w:rsidR="00AA5868">
        <w:t xml:space="preserve">achieve </w:t>
      </w:r>
      <w:r>
        <w:t xml:space="preserve">their educational goals and </w:t>
      </w:r>
      <w:r w:rsidR="00AA5868">
        <w:t xml:space="preserve">realize their career aspirations and potential. </w:t>
      </w:r>
      <w:r w:rsidR="00BD0474">
        <w:t>This</w:t>
      </w:r>
      <w:r w:rsidR="00211438">
        <w:t xml:space="preserve"> commitment is central to </w:t>
      </w:r>
      <w:r w:rsidR="00E83A13">
        <w:t>CCSF</w:t>
      </w:r>
      <w:r w:rsidR="00211438">
        <w:t>’s</w:t>
      </w:r>
      <w:r w:rsidR="00BD0474">
        <w:t xml:space="preserve"> mission </w:t>
      </w:r>
      <w:r w:rsidR="00626ADB">
        <w:t xml:space="preserve">to help students transform their lives </w:t>
      </w:r>
      <w:r w:rsidR="00BD0474">
        <w:t xml:space="preserve">and is clearly </w:t>
      </w:r>
      <w:r w:rsidR="00B43167">
        <w:t xml:space="preserve">stated as </w:t>
      </w:r>
      <w:r w:rsidR="00E83A13">
        <w:t>CCSF</w:t>
      </w:r>
      <w:r w:rsidR="009D3BFC">
        <w:t xml:space="preserve">’s </w:t>
      </w:r>
      <w:r w:rsidR="00B43167">
        <w:t xml:space="preserve">first priority in its </w:t>
      </w:r>
      <w:r w:rsidR="00BD0474">
        <w:t>Educational Master Plan (EMP), approved in December 2014.</w:t>
      </w:r>
    </w:p>
    <w:p w14:paraId="6E565997" w14:textId="77777777" w:rsidR="00BD0474" w:rsidRDefault="00BD0474" w:rsidP="00AA5868">
      <w:pPr>
        <w:spacing w:after="0" w:line="240" w:lineRule="auto"/>
        <w:jc w:val="both"/>
      </w:pPr>
    </w:p>
    <w:p w14:paraId="01B7EF52" w14:textId="0425D8C8" w:rsidR="00C73B62" w:rsidRDefault="00AA5868" w:rsidP="00AA5868">
      <w:pPr>
        <w:spacing w:after="0" w:line="240" w:lineRule="auto"/>
        <w:jc w:val="both"/>
      </w:pPr>
      <w:r>
        <w:t>Th</w:t>
      </w:r>
      <w:r w:rsidR="00E83A13">
        <w:t>is document, th</w:t>
      </w:r>
      <w:r>
        <w:t xml:space="preserve">e CCSF Strong Workforce Program (SWP) </w:t>
      </w:r>
      <w:r w:rsidR="00B43167">
        <w:t xml:space="preserve">2017-2020 </w:t>
      </w:r>
      <w:r>
        <w:t>Strateg</w:t>
      </w:r>
      <w:r w:rsidR="00BD0474">
        <w:t xml:space="preserve">ic Plan </w:t>
      </w:r>
      <w:r w:rsidR="00E83A13">
        <w:t xml:space="preserve">(referred to as “Plan” heretofore), </w:t>
      </w:r>
      <w:r w:rsidR="00BD0474">
        <w:t xml:space="preserve">embodies this </w:t>
      </w:r>
      <w:r w:rsidR="00B973AA">
        <w:t>core</w:t>
      </w:r>
      <w:r w:rsidR="00B43167">
        <w:t xml:space="preserve"> </w:t>
      </w:r>
      <w:r w:rsidR="00BD0474">
        <w:t>commitment</w:t>
      </w:r>
      <w:r w:rsidR="00D367CB">
        <w:t xml:space="preserve">. </w:t>
      </w:r>
      <w:r w:rsidR="00E83A13">
        <w:t>T</w:t>
      </w:r>
      <w:r w:rsidR="00B43167">
        <w:t xml:space="preserve">he </w:t>
      </w:r>
      <w:r w:rsidR="00D367CB">
        <w:t>Plan provides</w:t>
      </w:r>
      <w:r w:rsidR="00B43167">
        <w:t xml:space="preserve"> a guide for how </w:t>
      </w:r>
      <w:r w:rsidR="00E83A13">
        <w:t>CCSF</w:t>
      </w:r>
      <w:r>
        <w:t xml:space="preserve"> can support student achievement and career readiness through the strategic application </w:t>
      </w:r>
      <w:r w:rsidR="00B43167">
        <w:t xml:space="preserve">of </w:t>
      </w:r>
      <w:r w:rsidR="00BE70D2">
        <w:t>funds from the state Strong Workforce Program (</w:t>
      </w:r>
      <w:r w:rsidR="00B43167">
        <w:t>SWP</w:t>
      </w:r>
      <w:r w:rsidR="00BE70D2">
        <w:t>)</w:t>
      </w:r>
      <w:r w:rsidR="00B973AA">
        <w:t xml:space="preserve">, a new source of </w:t>
      </w:r>
      <w:r>
        <w:t>workforce development funding</w:t>
      </w:r>
      <w:r w:rsidR="00B973AA">
        <w:t xml:space="preserve"> available to public two-year colleges statewide</w:t>
      </w:r>
      <w:r w:rsidR="00B43167">
        <w:t xml:space="preserve"> through</w:t>
      </w:r>
      <w:r>
        <w:t xml:space="preserve"> </w:t>
      </w:r>
      <w:r w:rsidR="00B43167">
        <w:t>the California Community Colleges Chancellor’s Office (CCCCO)</w:t>
      </w:r>
      <w:r w:rsidR="00B973AA">
        <w:t>.</w:t>
      </w:r>
    </w:p>
    <w:p w14:paraId="0864BAD7" w14:textId="77777777" w:rsidR="00D367CB" w:rsidRDefault="00D367CB" w:rsidP="00AA5868">
      <w:pPr>
        <w:spacing w:after="0" w:line="240" w:lineRule="auto"/>
        <w:jc w:val="both"/>
      </w:pPr>
    </w:p>
    <w:p w14:paraId="1B60775E" w14:textId="20F7455F" w:rsidR="005D0B19" w:rsidRDefault="005D0B19" w:rsidP="00AA5868">
      <w:pPr>
        <w:spacing w:after="0" w:line="240" w:lineRule="auto"/>
        <w:jc w:val="both"/>
        <w:rPr>
          <w:rFonts w:cstheme="minorHAnsi"/>
          <w:szCs w:val="24"/>
        </w:rPr>
      </w:pPr>
      <w:r>
        <w:rPr>
          <w:rFonts w:cstheme="minorHAnsi"/>
        </w:rPr>
        <w:t>The Plan was d</w:t>
      </w:r>
      <w:r w:rsidR="00D367CB" w:rsidRPr="002A1559">
        <w:rPr>
          <w:rFonts w:cstheme="minorHAnsi"/>
        </w:rPr>
        <w:t>eveloped through a collaborative process involving</w:t>
      </w:r>
      <w:r w:rsidR="009D3BFC" w:rsidRPr="002A1559">
        <w:rPr>
          <w:rFonts w:cstheme="minorHAnsi"/>
        </w:rPr>
        <w:t xml:space="preserve"> CCSF</w:t>
      </w:r>
      <w:r>
        <w:rPr>
          <w:rFonts w:cstheme="minorHAnsi"/>
        </w:rPr>
        <w:t xml:space="preserve"> faculty, administrators, c</w:t>
      </w:r>
      <w:r w:rsidR="00D367CB" w:rsidRPr="002A1559">
        <w:rPr>
          <w:rFonts w:cstheme="minorHAnsi"/>
        </w:rPr>
        <w:t>lassified staff,</w:t>
      </w:r>
      <w:r>
        <w:rPr>
          <w:rFonts w:cstheme="minorHAnsi"/>
        </w:rPr>
        <w:t xml:space="preserve"> and student representatives.</w:t>
      </w:r>
      <w:r w:rsidR="00D367CB" w:rsidRPr="002A1559">
        <w:rPr>
          <w:rFonts w:cstheme="minorHAnsi"/>
        </w:rPr>
        <w:t xml:space="preserve"> </w:t>
      </w:r>
      <w:r>
        <w:rPr>
          <w:rFonts w:cstheme="minorHAnsi"/>
        </w:rPr>
        <w:t>T</w:t>
      </w:r>
      <w:r w:rsidR="009D3BFC" w:rsidRPr="002A1559">
        <w:rPr>
          <w:rFonts w:cstheme="minorHAnsi"/>
        </w:rPr>
        <w:t>his document</w:t>
      </w:r>
      <w:r w:rsidR="00D367CB" w:rsidRPr="002A1559">
        <w:rPr>
          <w:rFonts w:cstheme="minorHAnsi"/>
        </w:rPr>
        <w:t xml:space="preserve"> articulates how </w:t>
      </w:r>
      <w:r w:rsidR="00E83A13">
        <w:rPr>
          <w:rFonts w:cstheme="minorHAnsi"/>
        </w:rPr>
        <w:t>CCSF</w:t>
      </w:r>
      <w:r w:rsidR="009D3BFC" w:rsidRPr="002A1559">
        <w:rPr>
          <w:rFonts w:cstheme="minorHAnsi"/>
        </w:rPr>
        <w:t xml:space="preserve"> </w:t>
      </w:r>
      <w:r w:rsidR="00D367CB" w:rsidRPr="002A1559">
        <w:rPr>
          <w:rFonts w:cstheme="minorHAnsi"/>
        </w:rPr>
        <w:t xml:space="preserve">will </w:t>
      </w:r>
      <w:r w:rsidR="00B973AA">
        <w:rPr>
          <w:rFonts w:cstheme="minorHAnsi"/>
        </w:rPr>
        <w:t>make</w:t>
      </w:r>
      <w:r w:rsidR="009D3BFC" w:rsidRPr="002A1559">
        <w:rPr>
          <w:rFonts w:cstheme="minorHAnsi"/>
        </w:rPr>
        <w:t xml:space="preserve"> </w:t>
      </w:r>
      <w:r w:rsidR="00D367CB" w:rsidRPr="002A1559">
        <w:rPr>
          <w:rFonts w:cstheme="minorHAnsi"/>
        </w:rPr>
        <w:t>decisions</w:t>
      </w:r>
      <w:r w:rsidR="00B973AA">
        <w:rPr>
          <w:rFonts w:cstheme="minorHAnsi"/>
        </w:rPr>
        <w:t xml:space="preserve"> about</w:t>
      </w:r>
      <w:r w:rsidR="0077713F">
        <w:rPr>
          <w:rFonts w:cstheme="minorHAnsi"/>
        </w:rPr>
        <w:t xml:space="preserve"> the use of </w:t>
      </w:r>
      <w:r w:rsidR="00B973AA">
        <w:rPr>
          <w:rFonts w:cstheme="minorHAnsi"/>
        </w:rPr>
        <w:t>SWP funds</w:t>
      </w:r>
      <w:r w:rsidR="0077713F">
        <w:rPr>
          <w:rFonts w:cstheme="minorHAnsi"/>
        </w:rPr>
        <w:t xml:space="preserve"> </w:t>
      </w:r>
      <w:r w:rsidR="0077713F">
        <w:rPr>
          <w:rFonts w:cstheme="minorHAnsi"/>
          <w:szCs w:val="24"/>
        </w:rPr>
        <w:t>in accordance with</w:t>
      </w:r>
      <w:r w:rsidR="00B973AA">
        <w:rPr>
          <w:rFonts w:cstheme="minorHAnsi"/>
          <w:szCs w:val="24"/>
        </w:rPr>
        <w:t xml:space="preserve"> </w:t>
      </w:r>
      <w:r w:rsidR="00D367CB" w:rsidRPr="002A1559">
        <w:rPr>
          <w:rFonts w:cstheme="minorHAnsi"/>
          <w:szCs w:val="24"/>
        </w:rPr>
        <w:t xml:space="preserve">the </w:t>
      </w:r>
      <w:r w:rsidR="00E83A13">
        <w:rPr>
          <w:rFonts w:cstheme="minorHAnsi"/>
          <w:szCs w:val="24"/>
        </w:rPr>
        <w:t xml:space="preserve">mandated state </w:t>
      </w:r>
      <w:r w:rsidR="00D367CB" w:rsidRPr="002A1559">
        <w:rPr>
          <w:rFonts w:cstheme="minorHAnsi"/>
          <w:szCs w:val="24"/>
        </w:rPr>
        <w:t>accountability measures</w:t>
      </w:r>
      <w:r w:rsidR="00936CAB">
        <w:rPr>
          <w:rStyle w:val="FootnoteReference"/>
          <w:rFonts w:cstheme="minorHAnsi"/>
          <w:szCs w:val="24"/>
        </w:rPr>
        <w:footnoteReference w:id="2"/>
      </w:r>
      <w:r w:rsidR="00B973AA">
        <w:rPr>
          <w:rFonts w:cstheme="minorHAnsi"/>
          <w:szCs w:val="24"/>
        </w:rPr>
        <w:t>.</w:t>
      </w:r>
    </w:p>
    <w:p w14:paraId="5ED01087" w14:textId="77777777" w:rsidR="005D0B19" w:rsidRDefault="005D0B19" w:rsidP="00AA5868">
      <w:pPr>
        <w:spacing w:after="0" w:line="240" w:lineRule="auto"/>
        <w:jc w:val="both"/>
        <w:rPr>
          <w:rFonts w:cstheme="minorHAnsi"/>
          <w:szCs w:val="24"/>
        </w:rPr>
      </w:pPr>
    </w:p>
    <w:p w14:paraId="6F16EF42" w14:textId="152BB4EE" w:rsidR="005D0B19" w:rsidRDefault="005D0B19" w:rsidP="00AA5868">
      <w:pPr>
        <w:spacing w:after="0" w:line="240" w:lineRule="auto"/>
        <w:jc w:val="both"/>
        <w:rPr>
          <w:rFonts w:cstheme="minorHAnsi"/>
          <w:szCs w:val="24"/>
        </w:rPr>
      </w:pPr>
      <w:r>
        <w:rPr>
          <w:rFonts w:cstheme="minorHAnsi"/>
          <w:szCs w:val="24"/>
        </w:rPr>
        <w:t xml:space="preserve">The Plan </w:t>
      </w:r>
      <w:r w:rsidR="00BE70D2">
        <w:rPr>
          <w:rFonts w:cstheme="minorHAnsi"/>
          <w:szCs w:val="24"/>
        </w:rPr>
        <w:t xml:space="preserve">is aligned with the larger movement at </w:t>
      </w:r>
      <w:r w:rsidR="00E83A13">
        <w:rPr>
          <w:rFonts w:cstheme="minorHAnsi"/>
          <w:szCs w:val="24"/>
        </w:rPr>
        <w:t>CCSF</w:t>
      </w:r>
      <w:r w:rsidR="00BE70D2">
        <w:rPr>
          <w:rFonts w:cstheme="minorHAnsi"/>
          <w:szCs w:val="24"/>
        </w:rPr>
        <w:t xml:space="preserve"> toward integrated planning and budgeting. The guiding framework within the Plan, therefore, has been designed to ensure that</w:t>
      </w:r>
      <w:r>
        <w:rPr>
          <w:rFonts w:cstheme="minorHAnsi"/>
          <w:szCs w:val="24"/>
        </w:rPr>
        <w:t xml:space="preserve"> SWP f</w:t>
      </w:r>
      <w:r w:rsidR="00BE70D2">
        <w:rPr>
          <w:rFonts w:cstheme="minorHAnsi"/>
          <w:szCs w:val="24"/>
        </w:rPr>
        <w:t xml:space="preserve">unding decisions </w:t>
      </w:r>
      <w:r>
        <w:rPr>
          <w:rFonts w:cstheme="minorHAnsi"/>
          <w:szCs w:val="24"/>
        </w:rPr>
        <w:t>reflect</w:t>
      </w:r>
      <w:r w:rsidR="00D367CB" w:rsidRPr="002A1559">
        <w:rPr>
          <w:rFonts w:cstheme="minorHAnsi"/>
          <w:szCs w:val="24"/>
        </w:rPr>
        <w:t xml:space="preserve"> the institutional prioriti</w:t>
      </w:r>
      <w:r w:rsidR="00BE70D2">
        <w:rPr>
          <w:rFonts w:cstheme="minorHAnsi"/>
          <w:szCs w:val="24"/>
        </w:rPr>
        <w:t xml:space="preserve">es established through </w:t>
      </w:r>
      <w:r w:rsidR="00E83A13">
        <w:rPr>
          <w:rFonts w:cstheme="minorHAnsi"/>
          <w:szCs w:val="24"/>
        </w:rPr>
        <w:t>CCSF</w:t>
      </w:r>
      <w:r w:rsidR="00BE70D2">
        <w:rPr>
          <w:rFonts w:cstheme="minorHAnsi"/>
          <w:szCs w:val="24"/>
        </w:rPr>
        <w:t xml:space="preserve">’s </w:t>
      </w:r>
      <w:r w:rsidR="00D367CB" w:rsidRPr="002A1559">
        <w:rPr>
          <w:rFonts w:cstheme="minorHAnsi"/>
          <w:szCs w:val="24"/>
        </w:rPr>
        <w:t>E</w:t>
      </w:r>
      <w:r>
        <w:rPr>
          <w:rFonts w:cstheme="minorHAnsi"/>
          <w:szCs w:val="24"/>
        </w:rPr>
        <w:t>ducational Master Plan (E</w:t>
      </w:r>
      <w:r w:rsidR="00D367CB" w:rsidRPr="002A1559">
        <w:rPr>
          <w:rFonts w:cstheme="minorHAnsi"/>
          <w:szCs w:val="24"/>
        </w:rPr>
        <w:t>MP</w:t>
      </w:r>
      <w:r>
        <w:rPr>
          <w:rFonts w:cstheme="minorHAnsi"/>
          <w:szCs w:val="24"/>
        </w:rPr>
        <w:t>)</w:t>
      </w:r>
      <w:r w:rsidR="00D367CB" w:rsidRPr="002A1559">
        <w:rPr>
          <w:rFonts w:cstheme="minorHAnsi"/>
          <w:szCs w:val="24"/>
        </w:rPr>
        <w:t xml:space="preserve"> and other strategic planning ini</w:t>
      </w:r>
      <w:r w:rsidR="0077713F">
        <w:rPr>
          <w:rFonts w:cstheme="minorHAnsi"/>
          <w:szCs w:val="24"/>
        </w:rPr>
        <w:t xml:space="preserve">tiatives, such as the </w:t>
      </w:r>
      <w:r>
        <w:rPr>
          <w:rFonts w:cstheme="minorHAnsi"/>
          <w:szCs w:val="24"/>
        </w:rPr>
        <w:t xml:space="preserve">Student </w:t>
      </w:r>
      <w:r w:rsidR="00D367CB" w:rsidRPr="002A1559">
        <w:rPr>
          <w:rFonts w:cstheme="minorHAnsi"/>
          <w:szCs w:val="24"/>
        </w:rPr>
        <w:t>Equity Pl</w:t>
      </w:r>
      <w:r w:rsidR="001C6DFD" w:rsidRPr="002A1559">
        <w:rPr>
          <w:rFonts w:cstheme="minorHAnsi"/>
          <w:szCs w:val="24"/>
        </w:rPr>
        <w:t>an, the Student Success and Support Program</w:t>
      </w:r>
      <w:r w:rsidR="00D367CB" w:rsidRPr="002A1559">
        <w:rPr>
          <w:rFonts w:cstheme="minorHAnsi"/>
          <w:szCs w:val="24"/>
        </w:rPr>
        <w:t xml:space="preserve"> (SSSP) Plan, </w:t>
      </w:r>
      <w:r>
        <w:rPr>
          <w:rFonts w:cstheme="minorHAnsi"/>
          <w:szCs w:val="24"/>
        </w:rPr>
        <w:t xml:space="preserve">the </w:t>
      </w:r>
      <w:r w:rsidR="006C5409" w:rsidRPr="006C5A0B">
        <w:rPr>
          <w:rFonts w:cstheme="minorHAnsi"/>
          <w:szCs w:val="24"/>
        </w:rPr>
        <w:t xml:space="preserve">Enrollment Management Plan, </w:t>
      </w:r>
      <w:r w:rsidR="00D367CB" w:rsidRPr="006C5A0B">
        <w:rPr>
          <w:rFonts w:cstheme="minorHAnsi"/>
          <w:szCs w:val="24"/>
        </w:rPr>
        <w:t xml:space="preserve">the </w:t>
      </w:r>
      <w:r>
        <w:rPr>
          <w:rFonts w:cstheme="minorHAnsi"/>
          <w:szCs w:val="24"/>
        </w:rPr>
        <w:t>San Francisco Adult Education Consortium</w:t>
      </w:r>
      <w:r w:rsidR="00D367CB" w:rsidRPr="006C5A0B">
        <w:rPr>
          <w:rFonts w:cstheme="minorHAnsi"/>
          <w:szCs w:val="24"/>
        </w:rPr>
        <w:t>, and the Basic Skills</w:t>
      </w:r>
      <w:r w:rsidR="001C6DFD" w:rsidRPr="006C5A0B">
        <w:rPr>
          <w:rFonts w:cstheme="minorHAnsi"/>
          <w:szCs w:val="24"/>
        </w:rPr>
        <w:t xml:space="preserve"> Initiative</w:t>
      </w:r>
      <w:r w:rsidR="00B973AA">
        <w:rPr>
          <w:rFonts w:cstheme="minorHAnsi"/>
          <w:szCs w:val="24"/>
        </w:rPr>
        <w:t xml:space="preserve"> (BSI)</w:t>
      </w:r>
      <w:r>
        <w:rPr>
          <w:rFonts w:cstheme="minorHAnsi"/>
          <w:szCs w:val="24"/>
        </w:rPr>
        <w:t>. The ultimate aim is to cre</w:t>
      </w:r>
      <w:r w:rsidR="0077713F">
        <w:rPr>
          <w:rFonts w:cstheme="minorHAnsi"/>
          <w:szCs w:val="24"/>
        </w:rPr>
        <w:t xml:space="preserve">ate a coordinated </w:t>
      </w:r>
      <w:r>
        <w:rPr>
          <w:rFonts w:cstheme="minorHAnsi"/>
          <w:szCs w:val="24"/>
        </w:rPr>
        <w:t xml:space="preserve">approach to CTE programs across the district that supports the </w:t>
      </w:r>
      <w:r w:rsidR="00885B4A" w:rsidRPr="006C5A0B">
        <w:rPr>
          <w:rFonts w:cstheme="minorHAnsi"/>
          <w:szCs w:val="24"/>
        </w:rPr>
        <w:t>EMP</w:t>
      </w:r>
      <w:r>
        <w:rPr>
          <w:rFonts w:cstheme="minorHAnsi"/>
          <w:szCs w:val="24"/>
        </w:rPr>
        <w:t>’s three</w:t>
      </w:r>
      <w:r w:rsidR="00885B4A" w:rsidRPr="006C5A0B">
        <w:rPr>
          <w:rFonts w:cstheme="minorHAnsi"/>
          <w:szCs w:val="24"/>
        </w:rPr>
        <w:t xml:space="preserve"> overarching goals:</w:t>
      </w:r>
    </w:p>
    <w:p w14:paraId="5DE5A1D3" w14:textId="77777777" w:rsidR="00B973AA" w:rsidRDefault="00B973AA" w:rsidP="00AA5868">
      <w:pPr>
        <w:spacing w:after="0" w:line="240" w:lineRule="auto"/>
        <w:jc w:val="both"/>
        <w:rPr>
          <w:rFonts w:cstheme="minorHAnsi"/>
          <w:szCs w:val="24"/>
        </w:rPr>
      </w:pPr>
    </w:p>
    <w:p w14:paraId="4D7DF664" w14:textId="77777777" w:rsidR="005D0B19" w:rsidRDefault="00D77F52" w:rsidP="005D0B19">
      <w:pPr>
        <w:pStyle w:val="ListParagraph"/>
        <w:numPr>
          <w:ilvl w:val="0"/>
          <w:numId w:val="11"/>
        </w:numPr>
        <w:spacing w:after="0" w:line="240" w:lineRule="auto"/>
        <w:jc w:val="both"/>
        <w:rPr>
          <w:rFonts w:cstheme="minorHAnsi"/>
          <w:color w:val="000000"/>
          <w:szCs w:val="24"/>
        </w:rPr>
      </w:pPr>
      <w:r w:rsidRPr="005D0B19">
        <w:rPr>
          <w:rFonts w:cstheme="minorHAnsi"/>
          <w:color w:val="000000"/>
          <w:szCs w:val="24"/>
        </w:rPr>
        <w:t>Goal 1:  Advance student achievemen</w:t>
      </w:r>
      <w:r w:rsidR="005D0B19">
        <w:rPr>
          <w:rFonts w:cstheme="minorHAnsi"/>
          <w:color w:val="000000"/>
          <w:szCs w:val="24"/>
        </w:rPr>
        <w:t>t in meeting educational goals;</w:t>
      </w:r>
    </w:p>
    <w:p w14:paraId="746232E4" w14:textId="77777777" w:rsidR="005D0B19" w:rsidRDefault="00D77F52" w:rsidP="005D0B19">
      <w:pPr>
        <w:pStyle w:val="ListParagraph"/>
        <w:numPr>
          <w:ilvl w:val="0"/>
          <w:numId w:val="11"/>
        </w:numPr>
        <w:spacing w:after="0" w:line="240" w:lineRule="auto"/>
        <w:jc w:val="both"/>
        <w:rPr>
          <w:rFonts w:cstheme="minorHAnsi"/>
          <w:color w:val="000000"/>
          <w:szCs w:val="24"/>
        </w:rPr>
      </w:pPr>
      <w:r w:rsidRPr="005D0B19">
        <w:rPr>
          <w:rFonts w:cstheme="minorHAnsi"/>
          <w:color w:val="000000"/>
          <w:szCs w:val="24"/>
        </w:rPr>
        <w:t>Goal 2:  Transform and sustain College infrastructure;</w:t>
      </w:r>
      <w:r w:rsidR="005D0B19">
        <w:rPr>
          <w:rFonts w:cstheme="minorHAnsi"/>
          <w:color w:val="000000"/>
          <w:szCs w:val="24"/>
        </w:rPr>
        <w:t xml:space="preserve"> and,</w:t>
      </w:r>
    </w:p>
    <w:p w14:paraId="7647497D" w14:textId="77777777" w:rsidR="002A1559" w:rsidRPr="005D0B19" w:rsidRDefault="00D77F52" w:rsidP="005D0B19">
      <w:pPr>
        <w:pStyle w:val="ListParagraph"/>
        <w:numPr>
          <w:ilvl w:val="0"/>
          <w:numId w:val="11"/>
        </w:numPr>
        <w:spacing w:after="0" w:line="240" w:lineRule="auto"/>
        <w:jc w:val="both"/>
        <w:rPr>
          <w:rFonts w:cstheme="minorHAnsi"/>
          <w:color w:val="000000"/>
          <w:szCs w:val="24"/>
        </w:rPr>
      </w:pPr>
      <w:r w:rsidRPr="005D0B19">
        <w:rPr>
          <w:rFonts w:cstheme="minorHAnsi"/>
          <w:color w:val="000000"/>
          <w:szCs w:val="24"/>
        </w:rPr>
        <w:t>Goal 3:  Provide new and expanded opportunities for organizational development and effective innovation.</w:t>
      </w:r>
    </w:p>
    <w:p w14:paraId="27DB3992" w14:textId="77777777" w:rsidR="002A1559" w:rsidRDefault="002A1559" w:rsidP="00AA5868">
      <w:pPr>
        <w:spacing w:after="0" w:line="240" w:lineRule="auto"/>
        <w:jc w:val="both"/>
        <w:rPr>
          <w:rFonts w:cstheme="minorHAnsi"/>
          <w:color w:val="000000"/>
          <w:szCs w:val="24"/>
        </w:rPr>
      </w:pPr>
    </w:p>
    <w:p w14:paraId="38C73859" w14:textId="77777777" w:rsidR="00E37F8A" w:rsidRDefault="00E37F8A" w:rsidP="00AA5868">
      <w:pPr>
        <w:spacing w:after="0" w:line="240" w:lineRule="auto"/>
        <w:jc w:val="both"/>
        <w:rPr>
          <w:b/>
        </w:rPr>
      </w:pPr>
    </w:p>
    <w:p w14:paraId="5317416E" w14:textId="77777777" w:rsidR="00E37F8A" w:rsidRDefault="00E37F8A" w:rsidP="00AA5868">
      <w:pPr>
        <w:spacing w:after="0" w:line="240" w:lineRule="auto"/>
        <w:jc w:val="both"/>
        <w:rPr>
          <w:b/>
        </w:rPr>
      </w:pPr>
    </w:p>
    <w:p w14:paraId="59BD81DC" w14:textId="77777777" w:rsidR="00E37F8A" w:rsidRDefault="00E37F8A" w:rsidP="00AA5868">
      <w:pPr>
        <w:spacing w:after="0" w:line="240" w:lineRule="auto"/>
        <w:jc w:val="both"/>
        <w:rPr>
          <w:b/>
        </w:rPr>
      </w:pPr>
    </w:p>
    <w:p w14:paraId="203C64F1" w14:textId="77777777" w:rsidR="002B67CF" w:rsidRPr="00B973AA" w:rsidRDefault="00B03875" w:rsidP="00AA5868">
      <w:pPr>
        <w:spacing w:after="0" w:line="240" w:lineRule="auto"/>
        <w:jc w:val="both"/>
        <w:rPr>
          <w:b/>
        </w:rPr>
      </w:pPr>
      <w:r w:rsidRPr="00B973AA">
        <w:rPr>
          <w:b/>
        </w:rPr>
        <w:t xml:space="preserve">BRIEF OVERVIEW OF THE </w:t>
      </w:r>
      <w:r w:rsidR="001C6DFD" w:rsidRPr="00B973AA">
        <w:rPr>
          <w:b/>
        </w:rPr>
        <w:t>STATE</w:t>
      </w:r>
      <w:r w:rsidRPr="00B973AA">
        <w:rPr>
          <w:b/>
        </w:rPr>
        <w:t>’S STRONG WORKFORCE PROGRAM (SWP)</w:t>
      </w:r>
      <w:r w:rsidR="001C6DFD" w:rsidRPr="00B973AA">
        <w:rPr>
          <w:b/>
        </w:rPr>
        <w:t xml:space="preserve"> MANDATE:</w:t>
      </w:r>
    </w:p>
    <w:p w14:paraId="47F92F4B" w14:textId="77777777" w:rsidR="002B67CF" w:rsidRDefault="002B67CF" w:rsidP="00AA5868">
      <w:pPr>
        <w:spacing w:after="0" w:line="240" w:lineRule="auto"/>
        <w:jc w:val="both"/>
      </w:pPr>
    </w:p>
    <w:p w14:paraId="3D981D7F" w14:textId="66E0FDF0" w:rsidR="00B03875" w:rsidRDefault="00B03875" w:rsidP="00AA5868">
      <w:pPr>
        <w:spacing w:after="0" w:line="240" w:lineRule="auto"/>
        <w:jc w:val="both"/>
      </w:pPr>
      <w:r>
        <w:t>The Strong Wor</w:t>
      </w:r>
      <w:r w:rsidR="00521D1D">
        <w:t xml:space="preserve">kforce Program (SWP) </w:t>
      </w:r>
      <w:r>
        <w:t xml:space="preserve">is a statewide effort to proactively address widely recognized gaps in workforce development </w:t>
      </w:r>
      <w:r w:rsidR="00F21DF4">
        <w:t xml:space="preserve">throughout </w:t>
      </w:r>
      <w:r>
        <w:t xml:space="preserve">the State of California. According to </w:t>
      </w:r>
      <w:r w:rsidR="00F21DF4">
        <w:t xml:space="preserve">the </w:t>
      </w:r>
      <w:r>
        <w:t>California Community Colleges Chancellor’s Office (CCCCO), an estimated 1.9 million job openings in California in the next 10 years will require</w:t>
      </w:r>
      <w:r w:rsidR="00232AFB">
        <w:t>,</w:t>
      </w:r>
      <w:r>
        <w:t xml:space="preserve"> </w:t>
      </w:r>
      <w:r w:rsidR="00F21DF4">
        <w:t>at minimum</w:t>
      </w:r>
      <w:r w:rsidR="00232AFB">
        <w:t>,</w:t>
      </w:r>
      <w:r w:rsidR="00F21DF4">
        <w:t xml:space="preserve"> </w:t>
      </w:r>
      <w:r>
        <w:t xml:space="preserve">some college </w:t>
      </w:r>
      <w:r w:rsidR="00F21DF4">
        <w:t>and/</w:t>
      </w:r>
      <w:r>
        <w:t>or an Associate’s degree. T</w:t>
      </w:r>
      <w:r w:rsidR="00521D1D">
        <w:t xml:space="preserve">o address this demand, </w:t>
      </w:r>
      <w:r>
        <w:t xml:space="preserve">the CCCCO convened a </w:t>
      </w:r>
      <w:r w:rsidR="00F21DF4">
        <w:t xml:space="preserve">statewide </w:t>
      </w:r>
      <w:r>
        <w:t>SWP Task Force</w:t>
      </w:r>
      <w:r w:rsidR="00521D1D">
        <w:t xml:space="preserve"> in 2015 to examine ways</w:t>
      </w:r>
      <w:r>
        <w:t xml:space="preserve"> to strengthen Career and Technical Education (CTE) student success at California’s community colleges, the primary provider</w:t>
      </w:r>
      <w:r w:rsidR="00521D1D">
        <w:t>s</w:t>
      </w:r>
      <w:r>
        <w:t xml:space="preserve"> of job training </w:t>
      </w:r>
      <w:r w:rsidR="00521D1D">
        <w:t xml:space="preserve">in the state. As a result of this discussion, in November 2015 the state SWP Task Force issued a list of </w:t>
      </w:r>
      <w:r>
        <w:t>25 r</w:t>
      </w:r>
      <w:r w:rsidR="00521D1D">
        <w:t>ecommendations for improving CTE programs statewide</w:t>
      </w:r>
      <w:r w:rsidR="00F86E68">
        <w:rPr>
          <w:rStyle w:val="FootnoteReference"/>
        </w:rPr>
        <w:footnoteReference w:id="3"/>
      </w:r>
      <w:r w:rsidR="00521D1D">
        <w:t xml:space="preserve">. </w:t>
      </w:r>
    </w:p>
    <w:p w14:paraId="0FB07565" w14:textId="77777777" w:rsidR="00B03875" w:rsidRDefault="00B03875" w:rsidP="00AA5868">
      <w:pPr>
        <w:spacing w:after="0" w:line="240" w:lineRule="auto"/>
        <w:jc w:val="both"/>
      </w:pPr>
    </w:p>
    <w:p w14:paraId="7F945883" w14:textId="30E8C755" w:rsidR="006C5409" w:rsidRDefault="00521D1D" w:rsidP="00AA5868">
      <w:pPr>
        <w:spacing w:after="0" w:line="240" w:lineRule="auto"/>
        <w:jc w:val="both"/>
      </w:pPr>
      <w:r>
        <w:t xml:space="preserve">In 2016, </w:t>
      </w:r>
      <w:r w:rsidR="00AE485A">
        <w:t xml:space="preserve">the state government </w:t>
      </w:r>
      <w:r>
        <w:t>announced</w:t>
      </w:r>
      <w:r w:rsidR="000418B4">
        <w:t xml:space="preserve"> an annual</w:t>
      </w:r>
      <w:r w:rsidR="00AE485A">
        <w:t xml:space="preserve"> $200 million </w:t>
      </w:r>
      <w:r w:rsidR="000418B4">
        <w:t>allocation</w:t>
      </w:r>
      <w:r w:rsidR="00AE485A">
        <w:t xml:space="preserve"> to California community colleges</w:t>
      </w:r>
      <w:r w:rsidR="00EB378D">
        <w:t xml:space="preserve">. </w:t>
      </w:r>
      <w:r w:rsidR="00AE485A">
        <w:t xml:space="preserve">In </w:t>
      </w:r>
      <w:r w:rsidR="00EB378D">
        <w:t xml:space="preserve">the first year of allocations, </w:t>
      </w:r>
      <w:r w:rsidR="00AE485A" w:rsidRPr="009B04FA">
        <w:t>F</w:t>
      </w:r>
      <w:r w:rsidR="000152BD" w:rsidRPr="009B04FA">
        <w:t xml:space="preserve">iscal </w:t>
      </w:r>
      <w:r w:rsidR="00AE485A" w:rsidRPr="009B04FA">
        <w:t>Y</w:t>
      </w:r>
      <w:r w:rsidR="000152BD" w:rsidRPr="009B04FA">
        <w:t>ear</w:t>
      </w:r>
      <w:r w:rsidR="00AE485A" w:rsidRPr="009B04FA">
        <w:t xml:space="preserve"> </w:t>
      </w:r>
      <w:r w:rsidR="000152BD" w:rsidRPr="009B04FA">
        <w:t>20</w:t>
      </w:r>
      <w:r w:rsidR="00AE485A" w:rsidRPr="009B04FA">
        <w:t>16-17,</w:t>
      </w:r>
      <w:r w:rsidR="00AE485A">
        <w:t xml:space="preserve"> CCSF </w:t>
      </w:r>
      <w:r>
        <w:t>benefit</w:t>
      </w:r>
      <w:r w:rsidR="000418B4">
        <w:t xml:space="preserve">ed from a </w:t>
      </w:r>
      <w:r w:rsidR="00AE485A">
        <w:t xml:space="preserve">$2.7 million </w:t>
      </w:r>
      <w:r w:rsidR="000418B4">
        <w:t xml:space="preserve">SWP </w:t>
      </w:r>
      <w:r w:rsidR="00AE485A">
        <w:t>allocation</w:t>
      </w:r>
      <w:r w:rsidR="000418B4">
        <w:t xml:space="preserve"> to address </w:t>
      </w:r>
      <w:r w:rsidR="000418B4" w:rsidRPr="000152BD">
        <w:rPr>
          <w:i/>
        </w:rPr>
        <w:t>local</w:t>
      </w:r>
      <w:r w:rsidR="000418B4">
        <w:t xml:space="preserve"> program needs, and a $1.5 million SWP allocation to meet </w:t>
      </w:r>
      <w:r w:rsidR="000418B4" w:rsidRPr="000152BD">
        <w:rPr>
          <w:i/>
        </w:rPr>
        <w:t>regional</w:t>
      </w:r>
      <w:r w:rsidR="000418B4">
        <w:t xml:space="preserve"> labor market needs</w:t>
      </w:r>
      <w:r w:rsidR="00AE485A">
        <w:t xml:space="preserve">.  </w:t>
      </w:r>
    </w:p>
    <w:p w14:paraId="79149BF6" w14:textId="77777777" w:rsidR="002B67CF" w:rsidRDefault="002B67CF" w:rsidP="00AA5868">
      <w:pPr>
        <w:spacing w:after="0" w:line="240" w:lineRule="auto"/>
        <w:jc w:val="both"/>
      </w:pPr>
    </w:p>
    <w:p w14:paraId="26B02EAB" w14:textId="1B12F24A" w:rsidR="00521D1D" w:rsidRDefault="00521D1D" w:rsidP="00AA5868">
      <w:pPr>
        <w:spacing w:after="0" w:line="240" w:lineRule="auto"/>
        <w:jc w:val="both"/>
      </w:pPr>
      <w:r>
        <w:t>SWP</w:t>
      </w:r>
      <w:r w:rsidR="00B0598D">
        <w:t xml:space="preserve"> was designed with built-in</w:t>
      </w:r>
      <w:r w:rsidR="00AE485A">
        <w:t xml:space="preserve"> accountability measures and </w:t>
      </w:r>
      <w:r w:rsidR="00B0598D">
        <w:t>performance metrics, which clearly specify the purpose and use of these state funds and provide strict standards for reporting and renewal. General accountability measures are as follows:</w:t>
      </w:r>
    </w:p>
    <w:p w14:paraId="4FFB2B2A" w14:textId="77777777" w:rsidR="00B0598D" w:rsidRDefault="00B0598D" w:rsidP="00AA5868">
      <w:pPr>
        <w:spacing w:after="0" w:line="240" w:lineRule="auto"/>
        <w:jc w:val="both"/>
      </w:pPr>
      <w:r>
        <w:t xml:space="preserve"> </w:t>
      </w:r>
    </w:p>
    <w:p w14:paraId="71B3CA50" w14:textId="77777777" w:rsidR="00B0598D" w:rsidRDefault="00B0598D" w:rsidP="00B0598D">
      <w:pPr>
        <w:pStyle w:val="ListParagraph"/>
        <w:numPr>
          <w:ilvl w:val="0"/>
          <w:numId w:val="1"/>
        </w:numPr>
        <w:spacing w:after="0" w:line="240" w:lineRule="auto"/>
        <w:jc w:val="both"/>
      </w:pPr>
      <w:r>
        <w:t xml:space="preserve">To increase CTE </w:t>
      </w:r>
      <w:r w:rsidR="00772642">
        <w:t xml:space="preserve">student </w:t>
      </w:r>
      <w:r>
        <w:t>enrollments and completions</w:t>
      </w:r>
      <w:r w:rsidR="00EB378D">
        <w:t>;</w:t>
      </w:r>
    </w:p>
    <w:p w14:paraId="19655A06" w14:textId="77777777" w:rsidR="00B0598D" w:rsidRDefault="00B0598D" w:rsidP="00B0598D">
      <w:pPr>
        <w:pStyle w:val="ListParagraph"/>
        <w:numPr>
          <w:ilvl w:val="0"/>
          <w:numId w:val="1"/>
        </w:numPr>
        <w:spacing w:after="0" w:line="240" w:lineRule="auto"/>
        <w:jc w:val="both"/>
      </w:pPr>
      <w:r>
        <w:t xml:space="preserve">To respond to industry </w:t>
      </w:r>
      <w:r w:rsidR="00772642">
        <w:t>skills and labor market projections;</w:t>
      </w:r>
      <w:r w:rsidR="00521D1D">
        <w:t xml:space="preserve"> and,</w:t>
      </w:r>
    </w:p>
    <w:p w14:paraId="603B4E80" w14:textId="77777777" w:rsidR="00EB378D" w:rsidRDefault="00EB378D" w:rsidP="00872ED5">
      <w:pPr>
        <w:pStyle w:val="ListParagraph"/>
        <w:numPr>
          <w:ilvl w:val="0"/>
          <w:numId w:val="1"/>
        </w:numPr>
        <w:spacing w:after="0" w:line="240" w:lineRule="auto"/>
        <w:jc w:val="both"/>
      </w:pPr>
      <w:r>
        <w:t xml:space="preserve">To increase student success </w:t>
      </w:r>
      <w:r w:rsidR="00772642">
        <w:t>entering careers</w:t>
      </w:r>
      <w:r>
        <w:t xml:space="preserve"> (e.g., job placement,</w:t>
      </w:r>
      <w:r w:rsidR="00066ECA">
        <w:t xml:space="preserve"> </w:t>
      </w:r>
      <w:r>
        <w:t>retention, wage gain)</w:t>
      </w:r>
      <w:r w:rsidR="00772642">
        <w:t>.</w:t>
      </w:r>
    </w:p>
    <w:p w14:paraId="5E3F78CA" w14:textId="77777777" w:rsidR="00B0598D" w:rsidRDefault="00B0598D" w:rsidP="00B0598D">
      <w:pPr>
        <w:spacing w:after="0" w:line="240" w:lineRule="auto"/>
        <w:jc w:val="both"/>
      </w:pPr>
    </w:p>
    <w:p w14:paraId="4409B3A0" w14:textId="77777777" w:rsidR="0083418D" w:rsidRDefault="00B0598D" w:rsidP="00917539">
      <w:pPr>
        <w:spacing w:after="0" w:line="240" w:lineRule="auto"/>
        <w:jc w:val="both"/>
      </w:pPr>
      <w:r>
        <w:t>A</w:t>
      </w:r>
      <w:r w:rsidR="007E5876">
        <w:t>ccording to the state’s SWP mandate,</w:t>
      </w:r>
      <w:r>
        <w:t xml:space="preserve"> </w:t>
      </w:r>
      <w:r w:rsidR="00521D1D">
        <w:t>community college d</w:t>
      </w:r>
      <w:r w:rsidR="0083418D">
        <w:t>istricts may</w:t>
      </w:r>
      <w:r w:rsidR="00ED2BFC">
        <w:t xml:space="preserve"> </w:t>
      </w:r>
      <w:r w:rsidR="00AC75A2">
        <w:t xml:space="preserve">submit local and regional SWP </w:t>
      </w:r>
      <w:r w:rsidR="00ED2BFC">
        <w:t>applications</w:t>
      </w:r>
      <w:r w:rsidR="0083418D">
        <w:t xml:space="preserve">. All applications must </w:t>
      </w:r>
      <w:r>
        <w:t>provide evidence</w:t>
      </w:r>
      <w:r w:rsidR="00ED2BFC">
        <w:t xml:space="preserve"> of need</w:t>
      </w:r>
      <w:r w:rsidR="0083418D">
        <w:t xml:space="preserve"> and key metrics</w:t>
      </w:r>
      <w:r w:rsidR="00ED2BFC">
        <w:t xml:space="preserve"> </w:t>
      </w:r>
      <w:r>
        <w:t>(e.g., labor market data, industry surveys, current and projected CTE student enrollm</w:t>
      </w:r>
      <w:r w:rsidR="00521D1D">
        <w:t xml:space="preserve">ent </w:t>
      </w:r>
      <w:r w:rsidR="0083418D">
        <w:t>and completion figures) in order to justify SWP investment.</w:t>
      </w:r>
    </w:p>
    <w:p w14:paraId="433CDD96" w14:textId="77777777" w:rsidR="0083418D" w:rsidRDefault="0083418D" w:rsidP="00917539">
      <w:pPr>
        <w:spacing w:after="0" w:line="240" w:lineRule="auto"/>
        <w:jc w:val="both"/>
      </w:pPr>
    </w:p>
    <w:p w14:paraId="110DA2E1" w14:textId="6BBFF08E" w:rsidR="00B0598D" w:rsidRDefault="0083418D" w:rsidP="00917539">
      <w:pPr>
        <w:spacing w:after="0" w:line="240" w:lineRule="auto"/>
        <w:jc w:val="both"/>
      </w:pPr>
      <w:r>
        <w:t>Once funded, d</w:t>
      </w:r>
      <w:r w:rsidR="00AC75A2">
        <w:t>istricts</w:t>
      </w:r>
      <w:r>
        <w:t xml:space="preserve"> must</w:t>
      </w:r>
      <w:r w:rsidR="00ED2BFC">
        <w:t xml:space="preserve"> </w:t>
      </w:r>
      <w:r w:rsidR="00B0598D">
        <w:t>provide a detailed</w:t>
      </w:r>
      <w:r w:rsidR="00ED2BFC">
        <w:t xml:space="preserve"> progress</w:t>
      </w:r>
      <w:r w:rsidR="00B0598D">
        <w:t xml:space="preserve"> report</w:t>
      </w:r>
      <w:r>
        <w:t xml:space="preserve"> on the use of the SWP funds. This includes reporting on </w:t>
      </w:r>
      <w:r w:rsidR="00EA0146">
        <w:t>improved metrics for each CTE program funded</w:t>
      </w:r>
      <w:r>
        <w:t xml:space="preserve">, </w:t>
      </w:r>
      <w:r w:rsidR="00EA0146">
        <w:t>including</w:t>
      </w:r>
      <w:r>
        <w:t xml:space="preserve"> </w:t>
      </w:r>
      <w:r w:rsidR="007E5876">
        <w:t xml:space="preserve">disaggregated data on </w:t>
      </w:r>
      <w:r w:rsidR="00B0598D">
        <w:t>enrollment, completion, transfer</w:t>
      </w:r>
      <w:r w:rsidR="007E5876">
        <w:t>,</w:t>
      </w:r>
      <w:r>
        <w:t xml:space="preserve"> employment rates</w:t>
      </w:r>
      <w:r w:rsidR="007E5876">
        <w:t xml:space="preserve"> in </w:t>
      </w:r>
      <w:r>
        <w:t xml:space="preserve">chosen </w:t>
      </w:r>
      <w:r w:rsidR="007E5876">
        <w:t>field of study, earnings</w:t>
      </w:r>
      <w:r w:rsidR="00872ED5">
        <w:t>, and wage gain</w:t>
      </w:r>
      <w:r w:rsidR="007E5876">
        <w:t xml:space="preserve">. </w:t>
      </w:r>
      <w:r w:rsidR="00917539">
        <w:t xml:space="preserve">Improvement in </w:t>
      </w:r>
      <w:r w:rsidR="007E5876">
        <w:t xml:space="preserve">metrics must be </w:t>
      </w:r>
      <w:r w:rsidR="00917539">
        <w:t>demonstrated</w:t>
      </w:r>
      <w:r w:rsidR="007E5876">
        <w:t xml:space="preserve"> </w:t>
      </w:r>
      <w:r w:rsidR="00917539" w:rsidRPr="0083418D">
        <w:t>at the program level</w:t>
      </w:r>
      <w:r w:rsidR="00917539">
        <w:t xml:space="preserve"> </w:t>
      </w:r>
      <w:r w:rsidR="007E5876">
        <w:t xml:space="preserve">in order for </w:t>
      </w:r>
      <w:r>
        <w:t>d</w:t>
      </w:r>
      <w:r w:rsidR="00AC75A2">
        <w:t>istricts</w:t>
      </w:r>
      <w:r w:rsidR="00917539">
        <w:t xml:space="preserve"> </w:t>
      </w:r>
      <w:r w:rsidR="007E5876">
        <w:t>to qualify for renewed</w:t>
      </w:r>
      <w:r w:rsidR="00BE32E6">
        <w:t xml:space="preserve"> SWP</w:t>
      </w:r>
      <w:r w:rsidR="007E5876">
        <w:t xml:space="preserve"> funding. </w:t>
      </w:r>
    </w:p>
    <w:p w14:paraId="532E4DFB" w14:textId="77777777" w:rsidR="001C6DFD" w:rsidRDefault="001C6DFD" w:rsidP="00AA5868">
      <w:pPr>
        <w:spacing w:after="0" w:line="240" w:lineRule="auto"/>
        <w:jc w:val="both"/>
      </w:pPr>
    </w:p>
    <w:p w14:paraId="32727186" w14:textId="77777777" w:rsidR="002B67CF" w:rsidRPr="003F0E6F" w:rsidRDefault="002B67CF" w:rsidP="00AA5868">
      <w:pPr>
        <w:spacing w:after="0" w:line="240" w:lineRule="auto"/>
        <w:jc w:val="both"/>
        <w:rPr>
          <w:b/>
        </w:rPr>
      </w:pPr>
      <w:r w:rsidRPr="003F0E6F">
        <w:rPr>
          <w:b/>
        </w:rPr>
        <w:t>CCSF SWP STRATEGIC PLANNING PROCESS</w:t>
      </w:r>
      <w:r w:rsidR="002E31E3" w:rsidRPr="003F0E6F">
        <w:rPr>
          <w:b/>
        </w:rPr>
        <w:t xml:space="preserve"> SUMMARY:</w:t>
      </w:r>
    </w:p>
    <w:p w14:paraId="6B79E543" w14:textId="77777777" w:rsidR="00645E85" w:rsidRDefault="00645E85" w:rsidP="00AA5868">
      <w:pPr>
        <w:spacing w:after="0" w:line="240" w:lineRule="auto"/>
        <w:jc w:val="both"/>
      </w:pPr>
    </w:p>
    <w:p w14:paraId="3E5D3566" w14:textId="5BC46354" w:rsidR="00645E85" w:rsidRDefault="003F0E6F" w:rsidP="00AA5868">
      <w:pPr>
        <w:spacing w:after="0" w:line="240" w:lineRule="auto"/>
        <w:jc w:val="both"/>
      </w:pPr>
      <w:r>
        <w:t xml:space="preserve">The launch of the SWP provides </w:t>
      </w:r>
      <w:r w:rsidR="00E83A13">
        <w:t>CCSF</w:t>
      </w:r>
      <w:r w:rsidR="00645E85">
        <w:t xml:space="preserve"> with an u</w:t>
      </w:r>
      <w:r w:rsidR="007E5876">
        <w:t>nprecedented opportunity</w:t>
      </w:r>
      <w:r w:rsidR="00645E85">
        <w:t xml:space="preserve"> to strengthen its role in the regional economy and significantly improve its ability to prepare students for </w:t>
      </w:r>
      <w:r>
        <w:t>employment</w:t>
      </w:r>
      <w:r w:rsidR="00645E85">
        <w:t xml:space="preserve">. Specifically, this </w:t>
      </w:r>
      <w:r>
        <w:t xml:space="preserve">funding </w:t>
      </w:r>
      <w:r w:rsidR="00645E85">
        <w:t>will allow CCSF to:</w:t>
      </w:r>
    </w:p>
    <w:p w14:paraId="18D65FDA" w14:textId="77777777" w:rsidR="00645E85" w:rsidRDefault="00645E85" w:rsidP="00AA5868">
      <w:pPr>
        <w:spacing w:after="0" w:line="240" w:lineRule="auto"/>
        <w:jc w:val="both"/>
      </w:pPr>
    </w:p>
    <w:p w14:paraId="7327E0D8" w14:textId="77777777" w:rsidR="002B67CF" w:rsidRDefault="00645E85" w:rsidP="00645E85">
      <w:pPr>
        <w:pStyle w:val="ListParagraph"/>
        <w:numPr>
          <w:ilvl w:val="0"/>
          <w:numId w:val="2"/>
        </w:numPr>
        <w:spacing w:after="0" w:line="240" w:lineRule="auto"/>
        <w:jc w:val="both"/>
      </w:pPr>
      <w:r>
        <w:t>Build capacity to serve more students in deeper ways</w:t>
      </w:r>
      <w:r w:rsidR="000152C5">
        <w:t xml:space="preserve"> through CTE;</w:t>
      </w:r>
    </w:p>
    <w:p w14:paraId="5BE9B694" w14:textId="77777777" w:rsidR="009B0A95" w:rsidRDefault="009B0A95" w:rsidP="00645E85">
      <w:pPr>
        <w:pStyle w:val="ListParagraph"/>
        <w:numPr>
          <w:ilvl w:val="0"/>
          <w:numId w:val="2"/>
        </w:numPr>
        <w:spacing w:after="0" w:line="240" w:lineRule="auto"/>
        <w:jc w:val="both"/>
      </w:pPr>
      <w:r>
        <w:t>Revitalize</w:t>
      </w:r>
      <w:r w:rsidR="000152C5">
        <w:t xml:space="preserve"> and innovate </w:t>
      </w:r>
      <w:r>
        <w:t>existing CTE courses, programs</w:t>
      </w:r>
      <w:r w:rsidR="003F0E6F">
        <w:t>,</w:t>
      </w:r>
      <w:r>
        <w:t xml:space="preserve"> and degrees</w:t>
      </w:r>
      <w:r w:rsidR="000152C5">
        <w:t>;</w:t>
      </w:r>
    </w:p>
    <w:p w14:paraId="300E2C33" w14:textId="77777777" w:rsidR="00645E85" w:rsidRDefault="00645E85" w:rsidP="00645E85">
      <w:pPr>
        <w:pStyle w:val="ListParagraph"/>
        <w:numPr>
          <w:ilvl w:val="0"/>
          <w:numId w:val="2"/>
        </w:numPr>
        <w:spacing w:after="0" w:line="240" w:lineRule="auto"/>
        <w:jc w:val="both"/>
      </w:pPr>
      <w:r>
        <w:lastRenderedPageBreak/>
        <w:t xml:space="preserve">Invest in new courses, programs, </w:t>
      </w:r>
      <w:r w:rsidR="000152C5">
        <w:t xml:space="preserve">certificates, </w:t>
      </w:r>
      <w:r>
        <w:t>degrees</w:t>
      </w:r>
      <w:r w:rsidR="000152C5">
        <w:t>, and transfer pathways;</w:t>
      </w:r>
    </w:p>
    <w:p w14:paraId="2AC2719A" w14:textId="77777777" w:rsidR="00EA19C1" w:rsidRDefault="00645E85" w:rsidP="00645E85">
      <w:pPr>
        <w:pStyle w:val="ListParagraph"/>
        <w:numPr>
          <w:ilvl w:val="0"/>
          <w:numId w:val="2"/>
        </w:numPr>
        <w:spacing w:after="0" w:line="240" w:lineRule="auto"/>
        <w:jc w:val="both"/>
      </w:pPr>
      <w:r>
        <w:t>Improve work-</w:t>
      </w:r>
      <w:r w:rsidRPr="002E31E3">
        <w:t xml:space="preserve">based </w:t>
      </w:r>
      <w:r w:rsidR="007F4A7A" w:rsidRPr="002E31E3">
        <w:t>and competency-based</w:t>
      </w:r>
      <w:r w:rsidR="006F16AE" w:rsidRPr="002E31E3">
        <w:t xml:space="preserve"> </w:t>
      </w:r>
      <w:r w:rsidRPr="002E31E3">
        <w:t>learning</w:t>
      </w:r>
      <w:r>
        <w:t>, employment</w:t>
      </w:r>
      <w:r w:rsidR="00EA19C1">
        <w:t xml:space="preserve"> connections</w:t>
      </w:r>
      <w:r>
        <w:t xml:space="preserve">, and earnings for CCSF students and </w:t>
      </w:r>
      <w:r w:rsidR="00EA19C1">
        <w:t>completers;</w:t>
      </w:r>
    </w:p>
    <w:p w14:paraId="008CE8F5" w14:textId="77777777" w:rsidR="00645E85" w:rsidRDefault="00EA19C1" w:rsidP="00645E85">
      <w:pPr>
        <w:pStyle w:val="ListParagraph"/>
        <w:numPr>
          <w:ilvl w:val="0"/>
          <w:numId w:val="2"/>
        </w:numPr>
        <w:spacing w:after="0" w:line="240" w:lineRule="auto"/>
        <w:jc w:val="both"/>
      </w:pPr>
      <w:r>
        <w:t xml:space="preserve">Deepen </w:t>
      </w:r>
      <w:r w:rsidR="00645E85">
        <w:t xml:space="preserve">work with </w:t>
      </w:r>
      <w:r>
        <w:t xml:space="preserve">the </w:t>
      </w:r>
      <w:r w:rsidR="003F0E6F">
        <w:t>w</w:t>
      </w:r>
      <w:r w:rsidR="00645E85">
        <w:t xml:space="preserve">orkforce </w:t>
      </w:r>
      <w:r w:rsidR="003F0E6F">
        <w:t>d</w:t>
      </w:r>
      <w:r>
        <w:t xml:space="preserve">evelopment infrastructure of Workforce </w:t>
      </w:r>
      <w:r w:rsidR="003F0E6F">
        <w:t>Development Boards (WD</w:t>
      </w:r>
      <w:r w:rsidR="00645E85">
        <w:t>Bs)</w:t>
      </w:r>
      <w:r w:rsidR="003F0E6F">
        <w:t>, community-</w:t>
      </w:r>
      <w:r>
        <w:t>based organizations, labor, employers, and industry associations.</w:t>
      </w:r>
    </w:p>
    <w:p w14:paraId="38D1A179" w14:textId="77777777" w:rsidR="00645E85" w:rsidRDefault="00645E85" w:rsidP="00645E85">
      <w:pPr>
        <w:pStyle w:val="ListParagraph"/>
        <w:spacing w:after="0" w:line="240" w:lineRule="auto"/>
        <w:ind w:left="758"/>
        <w:jc w:val="both"/>
      </w:pPr>
    </w:p>
    <w:p w14:paraId="5D2C67B6" w14:textId="716B8836" w:rsidR="00645E85" w:rsidRDefault="00645E85" w:rsidP="00645E85">
      <w:pPr>
        <w:pStyle w:val="ListParagraph"/>
        <w:spacing w:after="0" w:line="240" w:lineRule="auto"/>
        <w:ind w:left="0"/>
        <w:jc w:val="both"/>
      </w:pPr>
      <w:r>
        <w:t xml:space="preserve">In October 2016, </w:t>
      </w:r>
      <w:r w:rsidR="00E83A13">
        <w:t>CCSF</w:t>
      </w:r>
      <w:r w:rsidR="00A96F69">
        <w:t xml:space="preserve">’s </w:t>
      </w:r>
      <w:r w:rsidR="00CF55E6">
        <w:t xml:space="preserve">Associate Vice Chancellor of Instruction, </w:t>
      </w:r>
      <w:r>
        <w:t xml:space="preserve">Workforce and Economic Development </w:t>
      </w:r>
      <w:r w:rsidR="00A96F69">
        <w:t xml:space="preserve">and the </w:t>
      </w:r>
      <w:r w:rsidR="00CF55E6">
        <w:t xml:space="preserve">CTE Faculty Liaison </w:t>
      </w:r>
      <w:r>
        <w:t xml:space="preserve">convened the first </w:t>
      </w:r>
      <w:r w:rsidR="003635BA">
        <w:t xml:space="preserve">CCSF SWP Task Force </w:t>
      </w:r>
      <w:r>
        <w:t xml:space="preserve">meeting. </w:t>
      </w:r>
      <w:r w:rsidR="00A96F69">
        <w:t xml:space="preserve">Task Force members were appointed by </w:t>
      </w:r>
      <w:r w:rsidR="00E83A13">
        <w:t>CCSF</w:t>
      </w:r>
      <w:r w:rsidR="00A96F69">
        <w:t xml:space="preserve"> Chancellor and the representative Senates. The resulting</w:t>
      </w:r>
      <w:r>
        <w:t xml:space="preserve"> 20+-person task force</w:t>
      </w:r>
      <w:r w:rsidR="002E31E3">
        <w:rPr>
          <w:rStyle w:val="FootnoteReference"/>
        </w:rPr>
        <w:footnoteReference w:id="4"/>
      </w:r>
      <w:r>
        <w:t xml:space="preserve"> consisted of administrator</w:t>
      </w:r>
      <w:r w:rsidR="003F0E6F">
        <w:t>s</w:t>
      </w:r>
      <w:r w:rsidR="00955DBC">
        <w:t>,</w:t>
      </w:r>
      <w:r>
        <w:t xml:space="preserve"> department chair</w:t>
      </w:r>
      <w:r w:rsidR="003F0E6F">
        <w:t>s</w:t>
      </w:r>
      <w:r w:rsidR="00955DBC">
        <w:t xml:space="preserve">, faculty, </w:t>
      </w:r>
      <w:r w:rsidR="00A96F69">
        <w:t xml:space="preserve">classified staff, and student </w:t>
      </w:r>
      <w:r w:rsidR="00955DBC">
        <w:t>representatives.</w:t>
      </w:r>
    </w:p>
    <w:p w14:paraId="0B93A4BC" w14:textId="77777777" w:rsidR="00E86F9C" w:rsidRDefault="00A96F69" w:rsidP="00645E85">
      <w:pPr>
        <w:pStyle w:val="ListParagraph"/>
        <w:spacing w:after="0" w:line="240" w:lineRule="auto"/>
        <w:ind w:left="0"/>
        <w:jc w:val="both"/>
      </w:pPr>
      <w:r>
        <w:t xml:space="preserve">The Task Force was charged with two important tasks. The first task was to agree on the Task Force’s purpose and focus for the next few months.  The second and most important task was for the Task Force </w:t>
      </w:r>
      <w:r w:rsidR="00E86F9C">
        <w:t xml:space="preserve">to </w:t>
      </w:r>
      <w:r w:rsidR="005C225C">
        <w:t xml:space="preserve">determine a college-wide approach to </w:t>
      </w:r>
      <w:r>
        <w:t xml:space="preserve">SWP allocations, creating a framework to </w:t>
      </w:r>
      <w:r w:rsidR="005C225C">
        <w:t>guide decision-making</w:t>
      </w:r>
      <w:r>
        <w:t xml:space="preserve"> regarding SWP funds </w:t>
      </w:r>
      <w:r w:rsidR="005C225C">
        <w:t>to assure fund compliance and SWP metric improvement</w:t>
      </w:r>
      <w:r w:rsidR="00E86F9C">
        <w:t>.</w:t>
      </w:r>
    </w:p>
    <w:p w14:paraId="3A237E30" w14:textId="77777777" w:rsidR="00E86F9C" w:rsidRDefault="00E86F9C" w:rsidP="00645E85">
      <w:pPr>
        <w:pStyle w:val="ListParagraph"/>
        <w:spacing w:after="0" w:line="240" w:lineRule="auto"/>
        <w:ind w:left="0"/>
        <w:jc w:val="both"/>
      </w:pPr>
    </w:p>
    <w:p w14:paraId="7EACD29F" w14:textId="294C8D90" w:rsidR="00E84241" w:rsidRDefault="00E84241" w:rsidP="00645E85">
      <w:pPr>
        <w:pStyle w:val="ListParagraph"/>
        <w:spacing w:after="0" w:line="240" w:lineRule="auto"/>
        <w:ind w:left="0"/>
        <w:jc w:val="both"/>
      </w:pPr>
      <w:r>
        <w:t>At its first meeting, on October 24, 2016, the Task Force members reviewed the state mandate and accountability measures and performance metrics. They also dis</w:t>
      </w:r>
      <w:r w:rsidR="003F0E6F">
        <w:t>cussed the important opportunities</w:t>
      </w:r>
      <w:r>
        <w:t xml:space="preserve"> this new source of funding presented to </w:t>
      </w:r>
      <w:r w:rsidR="00E83A13">
        <w:t>CCSF</w:t>
      </w:r>
      <w:r w:rsidR="003F0E6F">
        <w:t>. Opportunities discussed included</w:t>
      </w:r>
      <w:r>
        <w:t xml:space="preserve"> strengthening CTE student enrollment and success, addressing gaps in CTE funding, spurring innovation, and putting in place a solid in</w:t>
      </w:r>
      <w:r w:rsidR="00A96F69">
        <w:t xml:space="preserve">frastructure for supporting </w:t>
      </w:r>
      <w:r w:rsidR="00E83A13">
        <w:t>CCSF</w:t>
      </w:r>
      <w:r>
        <w:t>’s regional workforce development impact.</w:t>
      </w:r>
    </w:p>
    <w:p w14:paraId="47192023" w14:textId="77777777" w:rsidR="00E84241" w:rsidRDefault="00E84241" w:rsidP="00645E85">
      <w:pPr>
        <w:pStyle w:val="ListParagraph"/>
        <w:spacing w:after="0" w:line="240" w:lineRule="auto"/>
        <w:ind w:left="0"/>
        <w:jc w:val="both"/>
      </w:pPr>
    </w:p>
    <w:p w14:paraId="29F2BAA7" w14:textId="21C6B304" w:rsidR="00E84241" w:rsidRDefault="00E84241" w:rsidP="00645E85">
      <w:pPr>
        <w:pStyle w:val="ListParagraph"/>
        <w:spacing w:after="0" w:line="240" w:lineRule="auto"/>
        <w:ind w:left="0"/>
        <w:jc w:val="both"/>
      </w:pPr>
      <w:r>
        <w:t>The Task Force members agreed that the preparation of the F</w:t>
      </w:r>
      <w:r w:rsidR="00EA0146">
        <w:t xml:space="preserve">iscal </w:t>
      </w:r>
      <w:r>
        <w:t>Y</w:t>
      </w:r>
      <w:r w:rsidR="00EA0146">
        <w:t>ear 2016-</w:t>
      </w:r>
      <w:r>
        <w:t>17 Local</w:t>
      </w:r>
      <w:r w:rsidR="00CA2627">
        <w:t xml:space="preserve"> and Regional</w:t>
      </w:r>
      <w:r>
        <w:t xml:space="preserve"> Expenditure</w:t>
      </w:r>
      <w:r w:rsidR="00A96F69">
        <w:t>s</w:t>
      </w:r>
      <w:r>
        <w:t xml:space="preserve"> Plan, due to the state on Jan</w:t>
      </w:r>
      <w:r w:rsidR="003F0E6F">
        <w:t>uary 31, 2017, should be managed</w:t>
      </w:r>
      <w:r>
        <w:t xml:space="preserve"> by a sub-committee</w:t>
      </w:r>
      <w:r w:rsidR="00820629">
        <w:t xml:space="preserve"> </w:t>
      </w:r>
      <w:r>
        <w:t>consisting of the SWP Task Force Chairs and the Academic Senate CTE Committee Chairs</w:t>
      </w:r>
      <w:r w:rsidR="003F0E6F">
        <w:t xml:space="preserve"> (three</w:t>
      </w:r>
      <w:r w:rsidR="00CA2627">
        <w:t xml:space="preserve"> faculty members and one administrator)</w:t>
      </w:r>
      <w:r w:rsidR="00293E7F">
        <w:t>, with input from the Task Force</w:t>
      </w:r>
      <w:r w:rsidR="003F0E6F">
        <w:t>.</w:t>
      </w:r>
      <w:r w:rsidR="00293E7F">
        <w:t xml:space="preserve"> The</w:t>
      </w:r>
      <w:r>
        <w:t xml:space="preserve"> main charge </w:t>
      </w:r>
      <w:r w:rsidR="00293E7F">
        <w:t xml:space="preserve">of the Task Force, it was agreed, </w:t>
      </w:r>
      <w:r>
        <w:t xml:space="preserve">would be the development of </w:t>
      </w:r>
      <w:r w:rsidR="00820629">
        <w:t>the CCSF SWP Strategic Plan.</w:t>
      </w:r>
    </w:p>
    <w:p w14:paraId="5FEF6DA3" w14:textId="77777777" w:rsidR="00E84241" w:rsidRDefault="00E84241" w:rsidP="00645E85">
      <w:pPr>
        <w:pStyle w:val="ListParagraph"/>
        <w:spacing w:after="0" w:line="240" w:lineRule="auto"/>
        <w:ind w:left="0"/>
        <w:jc w:val="both"/>
      </w:pPr>
    </w:p>
    <w:p w14:paraId="7F4DDF4D" w14:textId="247A0A42" w:rsidR="00293E7F" w:rsidRDefault="00E84241" w:rsidP="00645E85">
      <w:pPr>
        <w:pStyle w:val="ListParagraph"/>
        <w:spacing w:after="0" w:line="240" w:lineRule="auto"/>
        <w:ind w:left="0"/>
        <w:jc w:val="both"/>
      </w:pPr>
      <w:r>
        <w:t>Over the course of four meetings, held between October 24 and December 5, 2016, the Task Force developed the focus and co</w:t>
      </w:r>
      <w:r w:rsidR="00820629">
        <w:t xml:space="preserve">ntent of the </w:t>
      </w:r>
      <w:r w:rsidR="00293E7F">
        <w:t xml:space="preserve">Plan. In the process, it </w:t>
      </w:r>
      <w:r w:rsidR="004678AF">
        <w:t>clari</w:t>
      </w:r>
      <w:r w:rsidR="00293E7F">
        <w:t>fied guidelines</w:t>
      </w:r>
      <w:r w:rsidR="00820629">
        <w:t xml:space="preserve"> for </w:t>
      </w:r>
      <w:r w:rsidR="00E83A13">
        <w:t>CCSF</w:t>
      </w:r>
      <w:r w:rsidR="00820629">
        <w:t xml:space="preserve"> to follow, in preparation for the next round of SWP funding </w:t>
      </w:r>
      <w:r w:rsidR="004F0E89">
        <w:t xml:space="preserve">allocation </w:t>
      </w:r>
      <w:r w:rsidR="00820629">
        <w:t>(F</w:t>
      </w:r>
      <w:r w:rsidR="00EA0146">
        <w:t xml:space="preserve">iscal </w:t>
      </w:r>
      <w:r w:rsidR="00820629">
        <w:t>Y</w:t>
      </w:r>
      <w:r w:rsidR="00EA0146">
        <w:t>ear 2017-1</w:t>
      </w:r>
      <w:r w:rsidR="00820629">
        <w:t>8) and beyond.</w:t>
      </w:r>
    </w:p>
    <w:p w14:paraId="697C8C0D" w14:textId="77777777" w:rsidR="00293E7F" w:rsidRDefault="00293E7F" w:rsidP="00645E85">
      <w:pPr>
        <w:pStyle w:val="ListParagraph"/>
        <w:spacing w:after="0" w:line="240" w:lineRule="auto"/>
        <w:ind w:left="0"/>
        <w:jc w:val="both"/>
      </w:pPr>
    </w:p>
    <w:p w14:paraId="6A15AAF5" w14:textId="01C0B028" w:rsidR="00293E7F" w:rsidRDefault="00820629" w:rsidP="00645E85">
      <w:pPr>
        <w:pStyle w:val="ListParagraph"/>
        <w:spacing w:after="0" w:line="240" w:lineRule="auto"/>
        <w:ind w:left="0"/>
        <w:jc w:val="both"/>
      </w:pPr>
      <w:r>
        <w:t xml:space="preserve">The </w:t>
      </w:r>
      <w:r w:rsidR="00293E7F">
        <w:t xml:space="preserve">finalized </w:t>
      </w:r>
      <w:r w:rsidR="004678AF">
        <w:t xml:space="preserve">Plan was submitted </w:t>
      </w:r>
      <w:r w:rsidR="004F0E89">
        <w:t xml:space="preserve">to the District Chancellor, </w:t>
      </w:r>
      <w:r w:rsidR="004678AF">
        <w:t>Academic Senate</w:t>
      </w:r>
      <w:r w:rsidR="004F0E89">
        <w:t>, and Participatory Governance Council</w:t>
      </w:r>
      <w:r w:rsidR="004678AF">
        <w:t xml:space="preserve"> for review in</w:t>
      </w:r>
      <w:r w:rsidR="009E0743">
        <w:t xml:space="preserve"> December 2016 and</w:t>
      </w:r>
      <w:r w:rsidR="004678AF">
        <w:t xml:space="preserve"> January 2017. It was subsequently </w:t>
      </w:r>
      <w:r w:rsidR="004D1605" w:rsidRPr="00662BDB">
        <w:t xml:space="preserve">certified </w:t>
      </w:r>
      <w:r w:rsidR="004678AF" w:rsidRPr="00662BDB">
        <w:t xml:space="preserve">on January </w:t>
      </w:r>
      <w:r w:rsidR="004D1605" w:rsidRPr="00662BDB">
        <w:t>31</w:t>
      </w:r>
      <w:r w:rsidR="00293E7F">
        <w:t>, 2017.</w:t>
      </w:r>
    </w:p>
    <w:p w14:paraId="5C4C69D8" w14:textId="77777777" w:rsidR="00293E7F" w:rsidRDefault="00293E7F" w:rsidP="00645E85">
      <w:pPr>
        <w:pStyle w:val="ListParagraph"/>
        <w:spacing w:after="0" w:line="240" w:lineRule="auto"/>
        <w:ind w:left="0"/>
        <w:jc w:val="both"/>
      </w:pPr>
    </w:p>
    <w:p w14:paraId="7A85726F" w14:textId="6D6BA4A6" w:rsidR="00E86F9C" w:rsidRDefault="004678AF" w:rsidP="00645E85">
      <w:pPr>
        <w:pStyle w:val="ListParagraph"/>
        <w:spacing w:after="0" w:line="240" w:lineRule="auto"/>
        <w:ind w:left="0"/>
        <w:jc w:val="both"/>
      </w:pPr>
      <w:r>
        <w:t>Going forward, the SWP Task Force</w:t>
      </w:r>
      <w:r w:rsidR="00820629">
        <w:t xml:space="preserve"> </w:t>
      </w:r>
      <w:r w:rsidR="00BF1D01">
        <w:t>has agreed</w:t>
      </w:r>
      <w:r w:rsidR="00820629">
        <w:t xml:space="preserve"> to meet </w:t>
      </w:r>
      <w:r w:rsidR="00BF1D01">
        <w:t>quarterly in the first year of implementation</w:t>
      </w:r>
      <w:r w:rsidR="00820629">
        <w:t xml:space="preserve"> to </w:t>
      </w:r>
      <w:r w:rsidR="00BF1D01">
        <w:t>evaluate the effectiveness of</w:t>
      </w:r>
      <w:r>
        <w:t xml:space="preserve"> the SWP allocation process and ensure that the process is aligned with state accountability measures and </w:t>
      </w:r>
      <w:r w:rsidR="00E21244">
        <w:t>College</w:t>
      </w:r>
      <w:r>
        <w:t xml:space="preserve"> goals.</w:t>
      </w:r>
      <w:r w:rsidR="00820629">
        <w:t xml:space="preserve"> As part of these meetings, the Task Force will examine whether or not it should eventually transition into a Standing Committee. </w:t>
      </w:r>
    </w:p>
    <w:p w14:paraId="6C840CE6" w14:textId="77777777" w:rsidR="00BD0474" w:rsidRDefault="00645E85" w:rsidP="004678AF">
      <w:pPr>
        <w:pStyle w:val="ListParagraph"/>
        <w:spacing w:after="0" w:line="240" w:lineRule="auto"/>
        <w:ind w:left="0"/>
        <w:jc w:val="both"/>
      </w:pPr>
      <w:r>
        <w:t xml:space="preserve"> </w:t>
      </w:r>
    </w:p>
    <w:p w14:paraId="20EFC812" w14:textId="77777777" w:rsidR="00BD0474" w:rsidRPr="001C6DFD" w:rsidRDefault="001C6DFD" w:rsidP="001C6DFD">
      <w:pPr>
        <w:spacing w:after="0" w:line="240" w:lineRule="auto"/>
        <w:jc w:val="center"/>
        <w:rPr>
          <w:b/>
          <w:sz w:val="28"/>
          <w:szCs w:val="28"/>
        </w:rPr>
      </w:pPr>
      <w:r w:rsidRPr="00662BDB">
        <w:rPr>
          <w:b/>
          <w:sz w:val="28"/>
          <w:szCs w:val="28"/>
        </w:rPr>
        <w:t>SUMMARY OF PLAN</w:t>
      </w:r>
    </w:p>
    <w:p w14:paraId="29DB1F66" w14:textId="77777777" w:rsidR="001C6DFD" w:rsidRDefault="001C6DFD" w:rsidP="00AA5868">
      <w:pPr>
        <w:spacing w:after="0" w:line="240" w:lineRule="auto"/>
        <w:jc w:val="both"/>
      </w:pPr>
    </w:p>
    <w:p w14:paraId="5650631F" w14:textId="77777777" w:rsidR="00B84F05" w:rsidRPr="00293E7F" w:rsidRDefault="00B84F05" w:rsidP="00AA5868">
      <w:pPr>
        <w:spacing w:after="0" w:line="240" w:lineRule="auto"/>
        <w:jc w:val="both"/>
        <w:rPr>
          <w:b/>
        </w:rPr>
      </w:pPr>
      <w:r w:rsidRPr="00293E7F">
        <w:rPr>
          <w:b/>
        </w:rPr>
        <w:t>PURPOSE AND GOALS:</w:t>
      </w:r>
    </w:p>
    <w:p w14:paraId="64F778A5" w14:textId="77777777" w:rsidR="00B84F05" w:rsidRDefault="00B84F05" w:rsidP="00AA5868">
      <w:pPr>
        <w:spacing w:after="0" w:line="240" w:lineRule="auto"/>
        <w:jc w:val="both"/>
      </w:pPr>
    </w:p>
    <w:p w14:paraId="04DC50B9" w14:textId="0D4DAAFE" w:rsidR="004678AF" w:rsidRDefault="004678AF" w:rsidP="00AA5868">
      <w:pPr>
        <w:spacing w:after="0" w:line="240" w:lineRule="auto"/>
        <w:jc w:val="both"/>
      </w:pPr>
      <w:r>
        <w:t xml:space="preserve">The </w:t>
      </w:r>
      <w:r w:rsidR="009F1292">
        <w:t xml:space="preserve">purpose of </w:t>
      </w:r>
      <w:r w:rsidR="00BF1D01">
        <w:t>the</w:t>
      </w:r>
      <w:r>
        <w:t xml:space="preserve"> Plan </w:t>
      </w:r>
      <w:r w:rsidR="009F1292">
        <w:t xml:space="preserve">is to outline a guiding framework for SWP </w:t>
      </w:r>
      <w:r w:rsidR="00472CBD">
        <w:t>decision-making</w:t>
      </w:r>
      <w:r w:rsidR="009F1292">
        <w:t xml:space="preserve"> in compliance with state requirements </w:t>
      </w:r>
      <w:r w:rsidR="00BF1D01">
        <w:t>and integrated with CCSF’s other student-centered plans</w:t>
      </w:r>
      <w:r w:rsidR="009F1292">
        <w:t>. The SWP Strategic Plan has four main goals:</w:t>
      </w:r>
    </w:p>
    <w:p w14:paraId="13118993" w14:textId="77777777" w:rsidR="00293E7F" w:rsidRDefault="00293E7F" w:rsidP="00AA5868">
      <w:pPr>
        <w:spacing w:after="0" w:line="240" w:lineRule="auto"/>
        <w:jc w:val="both"/>
      </w:pPr>
    </w:p>
    <w:p w14:paraId="22D78101" w14:textId="77777777" w:rsidR="004678AF" w:rsidRDefault="009F1292" w:rsidP="004678AF">
      <w:pPr>
        <w:pStyle w:val="ListParagraph"/>
        <w:numPr>
          <w:ilvl w:val="0"/>
          <w:numId w:val="3"/>
        </w:numPr>
        <w:spacing w:after="0" w:line="240" w:lineRule="auto"/>
        <w:jc w:val="both"/>
      </w:pPr>
      <w:r>
        <w:t>S</w:t>
      </w:r>
      <w:r w:rsidR="004678AF">
        <w:t>upport all CCSF students in rea</w:t>
      </w:r>
      <w:r w:rsidR="00B84F05">
        <w:t>lizing their career aspirations</w:t>
      </w:r>
      <w:r w:rsidR="00B824D1">
        <w:t>;</w:t>
      </w:r>
    </w:p>
    <w:p w14:paraId="407CCA78" w14:textId="77777777" w:rsidR="009F1292" w:rsidRDefault="009F1292" w:rsidP="009F1292">
      <w:pPr>
        <w:pStyle w:val="ListParagraph"/>
        <w:numPr>
          <w:ilvl w:val="0"/>
          <w:numId w:val="3"/>
        </w:numPr>
        <w:spacing w:after="0" w:line="240" w:lineRule="auto"/>
      </w:pPr>
      <w:r>
        <w:t>Increase CTE student enrollment, success, and completion</w:t>
      </w:r>
      <w:r w:rsidR="00B824D1">
        <w:t>;</w:t>
      </w:r>
    </w:p>
    <w:p w14:paraId="0E7045E6" w14:textId="77777777" w:rsidR="009F1292" w:rsidRDefault="009F1292" w:rsidP="009F1292">
      <w:pPr>
        <w:pStyle w:val="ListParagraph"/>
        <w:numPr>
          <w:ilvl w:val="0"/>
          <w:numId w:val="3"/>
        </w:numPr>
        <w:spacing w:after="0" w:line="240" w:lineRule="auto"/>
      </w:pPr>
      <w:r>
        <w:t>Increase C</w:t>
      </w:r>
      <w:r w:rsidR="009B0A95">
        <w:t>T</w:t>
      </w:r>
      <w:r>
        <w:t>E student work-based learning opportunities and post-</w:t>
      </w:r>
      <w:r w:rsidR="00B824D1">
        <w:t>program</w:t>
      </w:r>
      <w:r>
        <w:t xml:space="preserve"> job placement, retention, and earnings in </w:t>
      </w:r>
      <w:r w:rsidR="00B824D1">
        <w:t>students’</w:t>
      </w:r>
      <w:r w:rsidR="00B84F05">
        <w:t xml:space="preserve"> chosen field of study</w:t>
      </w:r>
      <w:r w:rsidR="00B824D1">
        <w:t>;</w:t>
      </w:r>
    </w:p>
    <w:p w14:paraId="4D227FE5" w14:textId="69F5BF71" w:rsidR="00BB523C" w:rsidRPr="00BF1D01" w:rsidRDefault="009F1292" w:rsidP="009F1292">
      <w:pPr>
        <w:pStyle w:val="ListParagraph"/>
        <w:numPr>
          <w:ilvl w:val="0"/>
          <w:numId w:val="3"/>
        </w:numPr>
        <w:spacing w:after="0" w:line="240" w:lineRule="auto"/>
      </w:pPr>
      <w:r>
        <w:t>Align CCSF CTE programs and occupational clusters with regiona</w:t>
      </w:r>
      <w:r w:rsidR="00B84F05">
        <w:t xml:space="preserve">l workforce development </w:t>
      </w:r>
      <w:r w:rsidR="00C42350">
        <w:t>supply and demand.</w:t>
      </w:r>
    </w:p>
    <w:p w14:paraId="3F9158AC" w14:textId="77777777" w:rsidR="00BB523C" w:rsidRDefault="00BB523C" w:rsidP="009F1292">
      <w:pPr>
        <w:spacing w:after="0" w:line="240" w:lineRule="auto"/>
        <w:rPr>
          <w:b/>
        </w:rPr>
      </w:pPr>
    </w:p>
    <w:p w14:paraId="46038837" w14:textId="77777777" w:rsidR="00B84F05" w:rsidRDefault="009B0A95" w:rsidP="009F1292">
      <w:pPr>
        <w:spacing w:after="0" w:line="240" w:lineRule="auto"/>
        <w:rPr>
          <w:b/>
        </w:rPr>
      </w:pPr>
      <w:r w:rsidRPr="00BB523C">
        <w:rPr>
          <w:b/>
        </w:rPr>
        <w:t>FUNDING AREAS</w:t>
      </w:r>
      <w:r w:rsidR="00B84F05" w:rsidRPr="00BB523C">
        <w:rPr>
          <w:b/>
        </w:rPr>
        <w:t>:</w:t>
      </w:r>
    </w:p>
    <w:p w14:paraId="108D75A2" w14:textId="77777777" w:rsidR="00BB523C" w:rsidRPr="00BB523C" w:rsidRDefault="00BB523C" w:rsidP="009F1292">
      <w:pPr>
        <w:spacing w:after="0" w:line="240" w:lineRule="auto"/>
        <w:rPr>
          <w:b/>
        </w:rPr>
      </w:pPr>
    </w:p>
    <w:p w14:paraId="1DE67E8D" w14:textId="70E72A0B" w:rsidR="009F1292" w:rsidRDefault="009F1292" w:rsidP="008F6167">
      <w:pPr>
        <w:spacing w:after="0" w:line="240" w:lineRule="auto"/>
        <w:jc w:val="both"/>
      </w:pPr>
      <w:r>
        <w:t>To support the goals</w:t>
      </w:r>
      <w:r w:rsidR="00C134E8">
        <w:t xml:space="preserve"> above</w:t>
      </w:r>
      <w:r>
        <w:t xml:space="preserve"> </w:t>
      </w:r>
      <w:r w:rsidR="00C134E8">
        <w:t xml:space="preserve">and </w:t>
      </w:r>
      <w:r w:rsidR="00037EB4">
        <w:t xml:space="preserve">integrate planning with other </w:t>
      </w:r>
      <w:r w:rsidR="00BF1D01">
        <w:t xml:space="preserve">CCSF </w:t>
      </w:r>
      <w:r w:rsidR="00037EB4">
        <w:t xml:space="preserve">planning initiatives, the </w:t>
      </w:r>
      <w:r>
        <w:t xml:space="preserve">Task Force identified </w:t>
      </w:r>
      <w:r w:rsidR="00B84F05">
        <w:t>a set of recommendations to guide</w:t>
      </w:r>
      <w:r>
        <w:t xml:space="preserve"> decision</w:t>
      </w:r>
      <w:r w:rsidR="00C134E8">
        <w:t>-</w:t>
      </w:r>
      <w:r>
        <w:t>making regarding future SWP</w:t>
      </w:r>
      <w:r w:rsidR="00B84F05">
        <w:t xml:space="preserve"> allocations. Specifically, the Task Force recommended t</w:t>
      </w:r>
      <w:r w:rsidR="007E47B7">
        <w:t xml:space="preserve">hat SWP funds be applied in </w:t>
      </w:r>
      <w:r w:rsidR="00B7049C">
        <w:t>eight (8)</w:t>
      </w:r>
      <w:r w:rsidR="00A969B1">
        <w:t xml:space="preserve"> critical</w:t>
      </w:r>
      <w:r w:rsidR="00B84F05">
        <w:t xml:space="preserve"> areas</w:t>
      </w:r>
      <w:r w:rsidR="006605B4">
        <w:t>, with attention to the need for faculty reassigned time to accomplish objectives</w:t>
      </w:r>
      <w:r w:rsidR="00B7049C">
        <w:t xml:space="preserve">. </w:t>
      </w:r>
    </w:p>
    <w:p w14:paraId="21BD2953" w14:textId="77777777" w:rsidR="00BF1D01" w:rsidRDefault="00BF1D01" w:rsidP="008F6167">
      <w:pPr>
        <w:spacing w:after="0" w:line="240" w:lineRule="auto"/>
        <w:jc w:val="both"/>
      </w:pPr>
    </w:p>
    <w:p w14:paraId="2E91B1A1" w14:textId="77777777" w:rsidR="00B7049C" w:rsidRDefault="00B7049C" w:rsidP="008F6167">
      <w:pPr>
        <w:spacing w:after="0" w:line="240" w:lineRule="auto"/>
        <w:jc w:val="both"/>
      </w:pPr>
      <w:r>
        <w:t>Recommendations for the possible use of SWP funds include</w:t>
      </w:r>
      <w:r w:rsidR="00672998">
        <w:t>, but are not limited to, the following</w:t>
      </w:r>
      <w:r>
        <w:t>:</w:t>
      </w:r>
    </w:p>
    <w:p w14:paraId="26582F21" w14:textId="77777777" w:rsidR="009F1292" w:rsidRDefault="009F1292" w:rsidP="009F1292">
      <w:pPr>
        <w:spacing w:after="0" w:line="240" w:lineRule="auto"/>
      </w:pPr>
    </w:p>
    <w:p w14:paraId="2014BCF6" w14:textId="77777777" w:rsidR="00B7049C" w:rsidRDefault="007F4A7A" w:rsidP="00153C14">
      <w:pPr>
        <w:pStyle w:val="ListParagraph"/>
        <w:numPr>
          <w:ilvl w:val="0"/>
          <w:numId w:val="5"/>
        </w:numPr>
        <w:spacing w:after="0" w:line="240" w:lineRule="auto"/>
        <w:jc w:val="both"/>
      </w:pPr>
      <w:r w:rsidRPr="00472CBD">
        <w:rPr>
          <w:u w:val="single"/>
        </w:rPr>
        <w:t>Enrollment Development:</w:t>
      </w:r>
      <w:r w:rsidR="00B7049C">
        <w:t xml:space="preserve"> </w:t>
      </w:r>
    </w:p>
    <w:p w14:paraId="56A1F724" w14:textId="77777777" w:rsidR="00B7049C" w:rsidRDefault="00B7049C" w:rsidP="00B7049C">
      <w:pPr>
        <w:pStyle w:val="ListParagraph"/>
        <w:numPr>
          <w:ilvl w:val="0"/>
          <w:numId w:val="12"/>
        </w:numPr>
        <w:spacing w:after="0" w:line="240" w:lineRule="auto"/>
        <w:jc w:val="both"/>
      </w:pPr>
      <w:r>
        <w:t>S</w:t>
      </w:r>
      <w:r w:rsidR="00B84F05" w:rsidRPr="00472CBD">
        <w:t>trengthen CTE program outreac</w:t>
      </w:r>
      <w:r>
        <w:t>h and enrollment</w:t>
      </w:r>
    </w:p>
    <w:p w14:paraId="1E930EC0" w14:textId="77777777" w:rsidR="009F1292" w:rsidRDefault="00B7049C" w:rsidP="00B7049C">
      <w:pPr>
        <w:pStyle w:val="ListParagraph"/>
        <w:numPr>
          <w:ilvl w:val="0"/>
          <w:numId w:val="12"/>
        </w:numPr>
        <w:spacing w:after="0" w:line="240" w:lineRule="auto"/>
        <w:jc w:val="both"/>
      </w:pPr>
      <w:r>
        <w:t>E</w:t>
      </w:r>
      <w:r w:rsidR="00B84F05" w:rsidRPr="00472CBD">
        <w:t xml:space="preserve">ncourage </w:t>
      </w:r>
      <w:r w:rsidR="00B84F05">
        <w:t xml:space="preserve">enrollment growth </w:t>
      </w:r>
      <w:r w:rsidR="00472CBD">
        <w:t>across</w:t>
      </w:r>
      <w:r>
        <w:t xml:space="preserve"> CCSF occupational clusters</w:t>
      </w:r>
    </w:p>
    <w:p w14:paraId="0AA99A18" w14:textId="77777777" w:rsidR="00B7049C" w:rsidRDefault="00B7049C" w:rsidP="00B7049C">
      <w:pPr>
        <w:pStyle w:val="ListParagraph"/>
        <w:spacing w:after="0" w:line="240" w:lineRule="auto"/>
        <w:ind w:left="1440"/>
        <w:jc w:val="both"/>
      </w:pPr>
    </w:p>
    <w:p w14:paraId="278942FE" w14:textId="77777777" w:rsidR="00B7049C" w:rsidRPr="00B7049C" w:rsidRDefault="007A6AE2" w:rsidP="00153C14">
      <w:pPr>
        <w:pStyle w:val="ListParagraph"/>
        <w:numPr>
          <w:ilvl w:val="0"/>
          <w:numId w:val="5"/>
        </w:numPr>
        <w:spacing w:after="0" w:line="240" w:lineRule="auto"/>
        <w:jc w:val="both"/>
      </w:pPr>
      <w:r w:rsidRPr="007E47B7">
        <w:rPr>
          <w:u w:val="single"/>
        </w:rPr>
        <w:t xml:space="preserve">Program </w:t>
      </w:r>
      <w:r w:rsidR="009B0A95">
        <w:rPr>
          <w:u w:val="single"/>
        </w:rPr>
        <w:t>Enhanceme</w:t>
      </w:r>
      <w:r w:rsidR="00B7049C">
        <w:rPr>
          <w:u w:val="single"/>
        </w:rPr>
        <w:t>nt:</w:t>
      </w:r>
    </w:p>
    <w:p w14:paraId="57DBCD8F" w14:textId="77777777" w:rsidR="00B7049C" w:rsidRDefault="00B7049C" w:rsidP="00B7049C">
      <w:pPr>
        <w:pStyle w:val="ListParagraph"/>
        <w:numPr>
          <w:ilvl w:val="0"/>
          <w:numId w:val="13"/>
        </w:numPr>
        <w:spacing w:after="0" w:line="240" w:lineRule="auto"/>
        <w:jc w:val="both"/>
      </w:pPr>
      <w:r>
        <w:t>S</w:t>
      </w:r>
      <w:r w:rsidR="007A6AE2">
        <w:t>trengthen existing CTE programs and occupatio</w:t>
      </w:r>
      <w:r>
        <w:t>nal clusters at CCSF</w:t>
      </w:r>
    </w:p>
    <w:p w14:paraId="2669C523" w14:textId="77777777" w:rsidR="00B7049C" w:rsidRDefault="00B7049C" w:rsidP="00B7049C">
      <w:pPr>
        <w:pStyle w:val="ListParagraph"/>
        <w:numPr>
          <w:ilvl w:val="0"/>
          <w:numId w:val="13"/>
        </w:numPr>
        <w:spacing w:after="0" w:line="240" w:lineRule="auto"/>
        <w:jc w:val="both"/>
      </w:pPr>
      <w:r>
        <w:t>A</w:t>
      </w:r>
      <w:r w:rsidR="00472CBD">
        <w:t>dd</w:t>
      </w:r>
      <w:r w:rsidR="00472CBD" w:rsidRPr="00472CBD">
        <w:t>ress</w:t>
      </w:r>
      <w:r w:rsidR="007A6AE2" w:rsidRPr="00472CBD">
        <w:t xml:space="preserve"> gaps in funding</w:t>
      </w:r>
    </w:p>
    <w:p w14:paraId="42BC8F8E" w14:textId="77777777" w:rsidR="00B7049C" w:rsidRDefault="00B7049C" w:rsidP="00B7049C">
      <w:pPr>
        <w:pStyle w:val="ListParagraph"/>
        <w:numPr>
          <w:ilvl w:val="0"/>
          <w:numId w:val="13"/>
        </w:numPr>
        <w:spacing w:after="0" w:line="240" w:lineRule="auto"/>
        <w:jc w:val="both"/>
      </w:pPr>
      <w:r>
        <w:t xml:space="preserve">Encourage the development of </w:t>
      </w:r>
      <w:r w:rsidR="00472CBD" w:rsidRPr="00472CBD">
        <w:t xml:space="preserve">innovative </w:t>
      </w:r>
      <w:r>
        <w:t>curriculum</w:t>
      </w:r>
    </w:p>
    <w:p w14:paraId="56DC0B22" w14:textId="77777777" w:rsidR="00B7049C" w:rsidRDefault="00B7049C" w:rsidP="00B7049C">
      <w:pPr>
        <w:pStyle w:val="ListParagraph"/>
        <w:numPr>
          <w:ilvl w:val="0"/>
          <w:numId w:val="13"/>
        </w:numPr>
        <w:spacing w:after="0" w:line="240" w:lineRule="auto"/>
        <w:jc w:val="both"/>
      </w:pPr>
      <w:r>
        <w:t>S</w:t>
      </w:r>
      <w:r w:rsidR="00472CBD" w:rsidRPr="00472CBD">
        <w:t>upport</w:t>
      </w:r>
      <w:r w:rsidR="007E47B7" w:rsidRPr="00472CBD">
        <w:t xml:space="preserve"> </w:t>
      </w:r>
      <w:r>
        <w:t>student success strategies, such as</w:t>
      </w:r>
      <w:r w:rsidR="00472CBD" w:rsidRPr="00472CBD">
        <w:t xml:space="preserve"> </w:t>
      </w:r>
      <w:r w:rsidR="002C7C95" w:rsidRPr="00472CBD">
        <w:t>learning communities</w:t>
      </w:r>
    </w:p>
    <w:p w14:paraId="52A3FB4E" w14:textId="77777777" w:rsidR="00B7049C" w:rsidRDefault="00B7049C" w:rsidP="00B7049C">
      <w:pPr>
        <w:pStyle w:val="ListParagraph"/>
        <w:numPr>
          <w:ilvl w:val="0"/>
          <w:numId w:val="13"/>
        </w:numPr>
        <w:spacing w:after="0" w:line="240" w:lineRule="auto"/>
        <w:jc w:val="both"/>
      </w:pPr>
      <w:r>
        <w:t>D</w:t>
      </w:r>
      <w:r w:rsidR="00472CBD" w:rsidRPr="00472CBD">
        <w:t>ecrease system barriers to completion</w:t>
      </w:r>
      <w:r>
        <w:t>,</w:t>
      </w:r>
      <w:r w:rsidR="00472CBD" w:rsidRPr="00472CBD">
        <w:t xml:space="preserve"> such as </w:t>
      </w:r>
      <w:r>
        <w:t>sequencing and program advising</w:t>
      </w:r>
    </w:p>
    <w:p w14:paraId="77ECC503" w14:textId="77777777" w:rsidR="00B7049C" w:rsidRDefault="00B7049C" w:rsidP="00B7049C">
      <w:pPr>
        <w:pStyle w:val="ListParagraph"/>
        <w:numPr>
          <w:ilvl w:val="0"/>
          <w:numId w:val="13"/>
        </w:numPr>
        <w:spacing w:after="0" w:line="240" w:lineRule="auto"/>
        <w:jc w:val="both"/>
      </w:pPr>
      <w:r>
        <w:t>Increase job placement support</w:t>
      </w:r>
    </w:p>
    <w:p w14:paraId="514EF096" w14:textId="77777777" w:rsidR="00B7049C" w:rsidRDefault="00B7049C" w:rsidP="00B7049C">
      <w:pPr>
        <w:pStyle w:val="ListParagraph"/>
        <w:numPr>
          <w:ilvl w:val="0"/>
          <w:numId w:val="13"/>
        </w:numPr>
        <w:spacing w:after="0" w:line="240" w:lineRule="auto"/>
        <w:jc w:val="both"/>
      </w:pPr>
      <w:r>
        <w:t>Deepen industry engagement</w:t>
      </w:r>
    </w:p>
    <w:p w14:paraId="5C7084EE" w14:textId="77777777" w:rsidR="00B7049C" w:rsidRDefault="00B7049C" w:rsidP="00B7049C">
      <w:pPr>
        <w:pStyle w:val="ListParagraph"/>
        <w:numPr>
          <w:ilvl w:val="0"/>
          <w:numId w:val="13"/>
        </w:numPr>
        <w:spacing w:after="0" w:line="240" w:lineRule="auto"/>
        <w:jc w:val="both"/>
      </w:pPr>
      <w:r>
        <w:t>F</w:t>
      </w:r>
      <w:r w:rsidR="00472CBD" w:rsidRPr="00472CBD">
        <w:t>und updated eq</w:t>
      </w:r>
      <w:r>
        <w:t>uipment supplies and facilities</w:t>
      </w:r>
    </w:p>
    <w:p w14:paraId="63A88184" w14:textId="77777777" w:rsidR="00B84F05" w:rsidRDefault="00472CBD" w:rsidP="00B7049C">
      <w:pPr>
        <w:pStyle w:val="ListParagraph"/>
        <w:spacing w:after="0" w:line="240" w:lineRule="auto"/>
        <w:ind w:left="1440"/>
        <w:jc w:val="both"/>
      </w:pPr>
      <w:r w:rsidRPr="00472CBD">
        <w:t xml:space="preserve"> </w:t>
      </w:r>
    </w:p>
    <w:p w14:paraId="527D83BD" w14:textId="77777777" w:rsidR="00B7049C" w:rsidRDefault="007A6AE2" w:rsidP="00153C14">
      <w:pPr>
        <w:pStyle w:val="ListParagraph"/>
        <w:numPr>
          <w:ilvl w:val="0"/>
          <w:numId w:val="5"/>
        </w:numPr>
        <w:spacing w:after="0" w:line="240" w:lineRule="auto"/>
        <w:jc w:val="both"/>
      </w:pPr>
      <w:r w:rsidRPr="007E47B7">
        <w:rPr>
          <w:u w:val="single"/>
        </w:rPr>
        <w:t>Innovation:</w:t>
      </w:r>
    </w:p>
    <w:p w14:paraId="3433BAE2" w14:textId="77777777" w:rsidR="00B7049C" w:rsidRDefault="00B7049C" w:rsidP="00B7049C">
      <w:pPr>
        <w:pStyle w:val="ListParagraph"/>
        <w:numPr>
          <w:ilvl w:val="0"/>
          <w:numId w:val="14"/>
        </w:numPr>
        <w:spacing w:after="0" w:line="240" w:lineRule="auto"/>
        <w:jc w:val="both"/>
      </w:pPr>
      <w:r>
        <w:t>Support and expedite new CTE curriculum development</w:t>
      </w:r>
    </w:p>
    <w:p w14:paraId="3F95460B" w14:textId="77777777" w:rsidR="00B7049C" w:rsidRDefault="00B7049C" w:rsidP="00B7049C">
      <w:pPr>
        <w:pStyle w:val="ListParagraph"/>
        <w:numPr>
          <w:ilvl w:val="0"/>
          <w:numId w:val="14"/>
        </w:numPr>
        <w:spacing w:after="0" w:line="240" w:lineRule="auto"/>
        <w:jc w:val="both"/>
      </w:pPr>
      <w:r>
        <w:t>S</w:t>
      </w:r>
      <w:r w:rsidR="007E47B7">
        <w:t xml:space="preserve">eed new CTE programs, based on </w:t>
      </w:r>
      <w:r w:rsidR="009B0A95">
        <w:t>labor market demand</w:t>
      </w:r>
    </w:p>
    <w:p w14:paraId="5CACFAF2" w14:textId="77777777" w:rsidR="00B7049C" w:rsidRDefault="00B7049C" w:rsidP="00B7049C">
      <w:pPr>
        <w:pStyle w:val="ListParagraph"/>
        <w:numPr>
          <w:ilvl w:val="0"/>
          <w:numId w:val="14"/>
        </w:numPr>
        <w:spacing w:after="0" w:line="240" w:lineRule="auto"/>
        <w:jc w:val="both"/>
      </w:pPr>
      <w:r>
        <w:t>E</w:t>
      </w:r>
      <w:r w:rsidR="00C65CFE">
        <w:t>ngage student alumni i</w:t>
      </w:r>
      <w:r>
        <w:t>n supporting current students</w:t>
      </w:r>
    </w:p>
    <w:p w14:paraId="732405C7" w14:textId="77777777" w:rsidR="007A6AE2" w:rsidRDefault="00B7049C" w:rsidP="00B7049C">
      <w:pPr>
        <w:pStyle w:val="ListParagraph"/>
        <w:numPr>
          <w:ilvl w:val="0"/>
          <w:numId w:val="14"/>
        </w:numPr>
        <w:spacing w:after="0" w:line="240" w:lineRule="auto"/>
        <w:jc w:val="both"/>
      </w:pPr>
      <w:r>
        <w:t>M</w:t>
      </w:r>
      <w:r w:rsidR="00C65CFE">
        <w:t>ap pathways for students that outline stackable certificates connected to employment opportunities on their way to degrees and transfer.</w:t>
      </w:r>
    </w:p>
    <w:p w14:paraId="47FEAAC3" w14:textId="77777777" w:rsidR="00B7049C" w:rsidRDefault="00B7049C" w:rsidP="00B7049C">
      <w:pPr>
        <w:pStyle w:val="ListParagraph"/>
        <w:spacing w:after="0" w:line="240" w:lineRule="auto"/>
        <w:ind w:left="1440"/>
        <w:jc w:val="both"/>
      </w:pPr>
    </w:p>
    <w:p w14:paraId="0FE9E444" w14:textId="77777777" w:rsidR="00B7049C" w:rsidRDefault="007F4A7A" w:rsidP="00153C14">
      <w:pPr>
        <w:pStyle w:val="ListParagraph"/>
        <w:numPr>
          <w:ilvl w:val="0"/>
          <w:numId w:val="5"/>
        </w:numPr>
        <w:spacing w:after="0" w:line="240" w:lineRule="auto"/>
        <w:jc w:val="both"/>
      </w:pPr>
      <w:r w:rsidRPr="00C65CFE">
        <w:rPr>
          <w:u w:val="single"/>
        </w:rPr>
        <w:t>Infrastructure:</w:t>
      </w:r>
    </w:p>
    <w:p w14:paraId="1AE6CDFC" w14:textId="3C7D62D4" w:rsidR="00B7049C" w:rsidRDefault="00B7049C" w:rsidP="00B7049C">
      <w:pPr>
        <w:pStyle w:val="ListParagraph"/>
        <w:numPr>
          <w:ilvl w:val="0"/>
          <w:numId w:val="15"/>
        </w:numPr>
        <w:spacing w:after="0" w:line="240" w:lineRule="auto"/>
        <w:jc w:val="both"/>
      </w:pPr>
      <w:r>
        <w:t>S</w:t>
      </w:r>
      <w:r w:rsidR="007F4A7A" w:rsidRPr="00C65CFE">
        <w:t>trengthen the inst</w:t>
      </w:r>
      <w:r>
        <w:t xml:space="preserve">itutional infrastructure </w:t>
      </w:r>
      <w:r w:rsidR="007F4A7A" w:rsidRPr="00C65CFE">
        <w:t xml:space="preserve">to grow CTE programs across </w:t>
      </w:r>
      <w:r w:rsidR="00E83A13">
        <w:t>CCSF</w:t>
      </w:r>
    </w:p>
    <w:p w14:paraId="237908C0" w14:textId="77777777" w:rsidR="00B7049C" w:rsidRDefault="00B7049C" w:rsidP="00B7049C">
      <w:pPr>
        <w:pStyle w:val="ListParagraph"/>
        <w:numPr>
          <w:ilvl w:val="0"/>
          <w:numId w:val="15"/>
        </w:numPr>
        <w:spacing w:after="0" w:line="240" w:lineRule="auto"/>
        <w:jc w:val="both"/>
      </w:pPr>
      <w:r>
        <w:t xml:space="preserve"> Invest in communications</w:t>
      </w:r>
    </w:p>
    <w:p w14:paraId="75517D2C" w14:textId="4BB043D6" w:rsidR="00B7049C" w:rsidRDefault="00B7049C" w:rsidP="00B7049C">
      <w:pPr>
        <w:pStyle w:val="ListParagraph"/>
        <w:numPr>
          <w:ilvl w:val="0"/>
          <w:numId w:val="15"/>
        </w:numPr>
        <w:spacing w:after="0" w:line="240" w:lineRule="auto"/>
        <w:jc w:val="both"/>
      </w:pPr>
      <w:r>
        <w:t>Improve coordination between CTE programs and related services</w:t>
      </w:r>
    </w:p>
    <w:p w14:paraId="523BEF81" w14:textId="77777777" w:rsidR="00B7049C" w:rsidRDefault="00B7049C" w:rsidP="00B7049C">
      <w:pPr>
        <w:pStyle w:val="ListParagraph"/>
        <w:numPr>
          <w:ilvl w:val="0"/>
          <w:numId w:val="15"/>
        </w:numPr>
        <w:spacing w:after="0" w:line="240" w:lineRule="auto"/>
        <w:jc w:val="both"/>
      </w:pPr>
      <w:r>
        <w:t xml:space="preserve">Expand </w:t>
      </w:r>
      <w:r w:rsidR="007F4A7A" w:rsidRPr="00C65CFE">
        <w:t>data research</w:t>
      </w:r>
      <w:r>
        <w:t xml:space="preserve"> capacity</w:t>
      </w:r>
    </w:p>
    <w:p w14:paraId="605FFEB4" w14:textId="77777777" w:rsidR="00B7049C" w:rsidRDefault="00B7049C" w:rsidP="00B7049C">
      <w:pPr>
        <w:pStyle w:val="ListParagraph"/>
        <w:numPr>
          <w:ilvl w:val="0"/>
          <w:numId w:val="15"/>
        </w:numPr>
        <w:spacing w:after="0" w:line="240" w:lineRule="auto"/>
        <w:jc w:val="both"/>
      </w:pPr>
      <w:r>
        <w:t>I</w:t>
      </w:r>
      <w:r w:rsidR="007F4A7A" w:rsidRPr="00C65CFE">
        <w:t>nternship</w:t>
      </w:r>
      <w:r w:rsidR="00A969B1" w:rsidRPr="00C65CFE">
        <w:t xml:space="preserve"> and </w:t>
      </w:r>
      <w:r w:rsidR="007F4A7A" w:rsidRPr="00C65CFE">
        <w:t>job placement</w:t>
      </w:r>
    </w:p>
    <w:p w14:paraId="5DBB2D3C" w14:textId="77777777" w:rsidR="00B7049C" w:rsidRDefault="00B7049C" w:rsidP="00B7049C">
      <w:pPr>
        <w:pStyle w:val="ListParagraph"/>
        <w:numPr>
          <w:ilvl w:val="0"/>
          <w:numId w:val="15"/>
        </w:numPr>
        <w:spacing w:after="0" w:line="240" w:lineRule="auto"/>
        <w:jc w:val="both"/>
      </w:pPr>
      <w:r>
        <w:t>I</w:t>
      </w:r>
      <w:r w:rsidR="00C931B8">
        <w:t>ncreased informational exchange with stu</w:t>
      </w:r>
      <w:r>
        <w:t>dent development professionals</w:t>
      </w:r>
    </w:p>
    <w:p w14:paraId="70C33B93" w14:textId="77777777" w:rsidR="00B7049C" w:rsidRDefault="00B7049C" w:rsidP="00B7049C">
      <w:pPr>
        <w:pStyle w:val="ListParagraph"/>
        <w:numPr>
          <w:ilvl w:val="0"/>
          <w:numId w:val="15"/>
        </w:numPr>
        <w:spacing w:after="0" w:line="240" w:lineRule="auto"/>
        <w:jc w:val="both"/>
      </w:pPr>
      <w:r>
        <w:t>D</w:t>
      </w:r>
      <w:r w:rsidR="007F4A7A" w:rsidRPr="00C65CFE">
        <w:t>ual enrollment agreements with K-12 school districts</w:t>
      </w:r>
    </w:p>
    <w:p w14:paraId="0CD15C02" w14:textId="77777777" w:rsidR="00B7049C" w:rsidRDefault="00B7049C" w:rsidP="00B7049C">
      <w:pPr>
        <w:pStyle w:val="ListParagraph"/>
        <w:numPr>
          <w:ilvl w:val="0"/>
          <w:numId w:val="15"/>
        </w:numPr>
        <w:spacing w:after="0" w:line="240" w:lineRule="auto"/>
        <w:jc w:val="both"/>
      </w:pPr>
      <w:r>
        <w:t xml:space="preserve">Increase </w:t>
      </w:r>
      <w:r w:rsidR="007F4A7A" w:rsidRPr="00C65CFE">
        <w:t>CTE program marketing</w:t>
      </w:r>
      <w:r w:rsidR="00C931B8">
        <w:t>;</w:t>
      </w:r>
      <w:r w:rsidR="007F4A7A" w:rsidRPr="00C65CFE">
        <w:t xml:space="preserve"> outreach to employers, industry associations, and trade unions</w:t>
      </w:r>
    </w:p>
    <w:p w14:paraId="56C377E4" w14:textId="77777777" w:rsidR="00672998" w:rsidRDefault="00672998" w:rsidP="00B7049C">
      <w:pPr>
        <w:pStyle w:val="ListParagraph"/>
        <w:numPr>
          <w:ilvl w:val="0"/>
          <w:numId w:val="15"/>
        </w:numPr>
        <w:spacing w:after="0" w:line="240" w:lineRule="auto"/>
        <w:jc w:val="both"/>
      </w:pPr>
      <w:r>
        <w:t>Expand d</w:t>
      </w:r>
      <w:r w:rsidR="006811B5" w:rsidRPr="00C65CFE">
        <w:t>isability support</w:t>
      </w:r>
      <w:r>
        <w:t xml:space="preserve"> services for CTE students</w:t>
      </w:r>
    </w:p>
    <w:p w14:paraId="23DB4464" w14:textId="77777777" w:rsidR="00672998" w:rsidRDefault="00672998" w:rsidP="00B7049C">
      <w:pPr>
        <w:pStyle w:val="ListParagraph"/>
        <w:numPr>
          <w:ilvl w:val="0"/>
          <w:numId w:val="15"/>
        </w:numPr>
        <w:spacing w:after="0" w:line="240" w:lineRule="auto"/>
        <w:jc w:val="both"/>
      </w:pPr>
      <w:r>
        <w:t xml:space="preserve">Improve sector-related </w:t>
      </w:r>
      <w:r w:rsidR="00C65CFE">
        <w:t>career guidance</w:t>
      </w:r>
      <w:r>
        <w:t xml:space="preserve"> for CTE and occupational cluster students</w:t>
      </w:r>
    </w:p>
    <w:p w14:paraId="2DDB6CA6" w14:textId="77777777" w:rsidR="00B7049C" w:rsidRDefault="00672998" w:rsidP="00B7049C">
      <w:pPr>
        <w:pStyle w:val="ListParagraph"/>
        <w:numPr>
          <w:ilvl w:val="0"/>
          <w:numId w:val="15"/>
        </w:numPr>
        <w:spacing w:after="0" w:line="240" w:lineRule="auto"/>
        <w:jc w:val="both"/>
      </w:pPr>
      <w:r>
        <w:lastRenderedPageBreak/>
        <w:t>Provide</w:t>
      </w:r>
      <w:r w:rsidR="00A969B1" w:rsidRPr="00C65CFE">
        <w:t xml:space="preserve"> administrative support for departmen</w:t>
      </w:r>
      <w:r>
        <w:t>ts to manage CTE-related grants</w:t>
      </w:r>
    </w:p>
    <w:p w14:paraId="55E3D83F" w14:textId="77777777" w:rsidR="007E47B7" w:rsidRPr="00C65CFE" w:rsidRDefault="002C7C95" w:rsidP="00B7049C">
      <w:pPr>
        <w:pStyle w:val="ListParagraph"/>
        <w:spacing w:after="0" w:line="240" w:lineRule="auto"/>
        <w:jc w:val="both"/>
      </w:pPr>
      <w:r w:rsidRPr="00C65CFE">
        <w:t xml:space="preserve"> </w:t>
      </w:r>
    </w:p>
    <w:p w14:paraId="20EBCEB7" w14:textId="77777777" w:rsidR="00E672FE" w:rsidRDefault="00794E67" w:rsidP="00153C14">
      <w:pPr>
        <w:pStyle w:val="ListParagraph"/>
        <w:numPr>
          <w:ilvl w:val="0"/>
          <w:numId w:val="5"/>
        </w:numPr>
        <w:spacing w:after="0" w:line="240" w:lineRule="auto"/>
        <w:jc w:val="both"/>
      </w:pPr>
      <w:r>
        <w:rPr>
          <w:u w:val="single"/>
        </w:rPr>
        <w:t xml:space="preserve">Integrated </w:t>
      </w:r>
      <w:r w:rsidR="007F4A7A" w:rsidRPr="00794E67">
        <w:rPr>
          <w:u w:val="single"/>
        </w:rPr>
        <w:t>Student Support Services</w:t>
      </w:r>
      <w:r>
        <w:rPr>
          <w:u w:val="single"/>
        </w:rPr>
        <w:t xml:space="preserve"> and Instruction</w:t>
      </w:r>
      <w:r w:rsidR="007F4A7A" w:rsidRPr="00794E67">
        <w:rPr>
          <w:u w:val="single"/>
        </w:rPr>
        <w:t>:</w:t>
      </w:r>
    </w:p>
    <w:p w14:paraId="1166168E" w14:textId="77777777" w:rsidR="00E672FE" w:rsidRDefault="00E672FE" w:rsidP="00E672FE">
      <w:pPr>
        <w:pStyle w:val="ListParagraph"/>
        <w:numPr>
          <w:ilvl w:val="0"/>
          <w:numId w:val="16"/>
        </w:numPr>
        <w:spacing w:after="0" w:line="240" w:lineRule="auto"/>
        <w:jc w:val="both"/>
      </w:pPr>
      <w:r>
        <w:t>F</w:t>
      </w:r>
      <w:r w:rsidR="007F4A7A" w:rsidRPr="00794E67">
        <w:t xml:space="preserve">und </w:t>
      </w:r>
      <w:r w:rsidR="00794E67">
        <w:t xml:space="preserve">campus-based equitable </w:t>
      </w:r>
      <w:r w:rsidR="00A914D0" w:rsidRPr="00794E67">
        <w:t xml:space="preserve">support services aimed at supporting retention, completion, and </w:t>
      </w:r>
      <w:r w:rsidR="00794E67">
        <w:t xml:space="preserve">job </w:t>
      </w:r>
      <w:r w:rsidR="00A914D0" w:rsidRPr="00794E67">
        <w:t>placement</w:t>
      </w:r>
      <w:r w:rsidR="00794E67">
        <w:t xml:space="preserve"> without a marked achievement gap</w:t>
      </w:r>
    </w:p>
    <w:p w14:paraId="147BF16C" w14:textId="77777777" w:rsidR="00E672FE" w:rsidRDefault="00E672FE" w:rsidP="00E672FE">
      <w:pPr>
        <w:pStyle w:val="ListParagraph"/>
        <w:numPr>
          <w:ilvl w:val="0"/>
          <w:numId w:val="16"/>
        </w:numPr>
        <w:spacing w:after="0" w:line="240" w:lineRule="auto"/>
        <w:jc w:val="both"/>
      </w:pPr>
      <w:r>
        <w:t xml:space="preserve">Provide </w:t>
      </w:r>
      <w:r w:rsidR="0041000D">
        <w:t>tutoring services</w:t>
      </w:r>
      <w:r>
        <w:t xml:space="preserve"> for students in CTE programs and occupational clusters</w:t>
      </w:r>
    </w:p>
    <w:p w14:paraId="71E979AC" w14:textId="107E5029" w:rsidR="00E672FE" w:rsidRDefault="00E672FE" w:rsidP="00E672FE">
      <w:pPr>
        <w:pStyle w:val="ListParagraph"/>
        <w:numPr>
          <w:ilvl w:val="0"/>
          <w:numId w:val="16"/>
        </w:numPr>
        <w:spacing w:after="0" w:line="240" w:lineRule="auto"/>
        <w:jc w:val="both"/>
      </w:pPr>
      <w:r>
        <w:t>I</w:t>
      </w:r>
      <w:r w:rsidR="00794E67">
        <w:t>ncrease professional exchange between CTE</w:t>
      </w:r>
      <w:r>
        <w:t xml:space="preserve"> faculty and Counseling faculty</w:t>
      </w:r>
    </w:p>
    <w:p w14:paraId="4EF5A44E" w14:textId="1A05F2B6" w:rsidR="009B0A95" w:rsidRPr="00794E67" w:rsidRDefault="009B0A95" w:rsidP="0084326F">
      <w:pPr>
        <w:spacing w:after="0" w:line="240" w:lineRule="auto"/>
        <w:jc w:val="both"/>
      </w:pPr>
    </w:p>
    <w:p w14:paraId="40AD24FE" w14:textId="77777777" w:rsidR="00E672FE" w:rsidRDefault="007A6AE2" w:rsidP="00153C14">
      <w:pPr>
        <w:pStyle w:val="ListParagraph"/>
        <w:numPr>
          <w:ilvl w:val="0"/>
          <w:numId w:val="5"/>
        </w:numPr>
        <w:spacing w:after="0" w:line="240" w:lineRule="auto"/>
        <w:jc w:val="both"/>
      </w:pPr>
      <w:r w:rsidRPr="007E47B7">
        <w:rPr>
          <w:u w:val="single"/>
        </w:rPr>
        <w:t>Professional Development</w:t>
      </w:r>
      <w:r w:rsidR="007E47B7" w:rsidRPr="007E47B7">
        <w:rPr>
          <w:u w:val="single"/>
        </w:rPr>
        <w:t>:</w:t>
      </w:r>
      <w:r w:rsidR="007E47B7">
        <w:t xml:space="preserve"> </w:t>
      </w:r>
    </w:p>
    <w:p w14:paraId="4D710A40" w14:textId="25B24015" w:rsidR="007A6AE2" w:rsidRDefault="00E672FE" w:rsidP="00E672FE">
      <w:pPr>
        <w:pStyle w:val="ListParagraph"/>
        <w:numPr>
          <w:ilvl w:val="0"/>
          <w:numId w:val="17"/>
        </w:numPr>
        <w:spacing w:after="0" w:line="240" w:lineRule="auto"/>
        <w:jc w:val="both"/>
      </w:pPr>
      <w:r>
        <w:t>P</w:t>
      </w:r>
      <w:r w:rsidR="007E47B7" w:rsidRPr="0041000D">
        <w:t>rovide professional development for CCSF</w:t>
      </w:r>
      <w:r w:rsidR="00AB30A5">
        <w:t>’s internal stakeholders such as</w:t>
      </w:r>
      <w:r w:rsidR="007E47B7" w:rsidRPr="0041000D">
        <w:t xml:space="preserve"> faculty, </w:t>
      </w:r>
      <w:r w:rsidR="007F4A7A" w:rsidRPr="0041000D">
        <w:t>classified</w:t>
      </w:r>
      <w:r w:rsidR="006F16AE" w:rsidRPr="0041000D">
        <w:t xml:space="preserve"> </w:t>
      </w:r>
      <w:r w:rsidR="007E47B7" w:rsidRPr="0041000D">
        <w:t>staff</w:t>
      </w:r>
      <w:r w:rsidR="007E47B7">
        <w:t xml:space="preserve">, </w:t>
      </w:r>
      <w:r w:rsidR="00AB30A5">
        <w:t xml:space="preserve">students, trustees, </w:t>
      </w:r>
      <w:r w:rsidR="007E47B7">
        <w:t xml:space="preserve">and administrators related to </w:t>
      </w:r>
      <w:r w:rsidR="0041000D">
        <w:t xml:space="preserve">pathways, </w:t>
      </w:r>
      <w:r w:rsidR="007E47B7">
        <w:t>data management</w:t>
      </w:r>
      <w:r w:rsidR="0041000D">
        <w:t>,</w:t>
      </w:r>
      <w:r w:rsidR="007E47B7">
        <w:t xml:space="preserve"> and oth</w:t>
      </w:r>
      <w:r>
        <w:t>er workforce development topics</w:t>
      </w:r>
    </w:p>
    <w:p w14:paraId="04A31B43" w14:textId="679036A0" w:rsidR="00E672FE" w:rsidRDefault="00E672FE" w:rsidP="00BB523C">
      <w:pPr>
        <w:pStyle w:val="ListParagraph"/>
        <w:numPr>
          <w:ilvl w:val="0"/>
          <w:numId w:val="17"/>
        </w:numPr>
        <w:spacing w:after="0" w:line="240" w:lineRule="auto"/>
        <w:jc w:val="both"/>
      </w:pPr>
      <w:r>
        <w:t xml:space="preserve">Develop career pathway-related professional development for CCSF’s </w:t>
      </w:r>
      <w:r w:rsidR="0084326F">
        <w:t xml:space="preserve">external </w:t>
      </w:r>
      <w:r w:rsidR="00AB30A5">
        <w:t>stakeholders</w:t>
      </w:r>
      <w:r w:rsidR="0084326F">
        <w:t xml:space="preserve"> such as </w:t>
      </w:r>
      <w:r>
        <w:t>K-12 partners</w:t>
      </w:r>
      <w:r w:rsidR="0084326F">
        <w:t>, community based organizations, industry, labor and government organizations</w:t>
      </w:r>
    </w:p>
    <w:p w14:paraId="00597CEF" w14:textId="77777777" w:rsidR="00E672FE" w:rsidRDefault="00E672FE" w:rsidP="00E672FE">
      <w:pPr>
        <w:pStyle w:val="ListParagraph"/>
        <w:spacing w:after="0" w:line="240" w:lineRule="auto"/>
        <w:ind w:left="1440"/>
        <w:jc w:val="both"/>
      </w:pPr>
    </w:p>
    <w:p w14:paraId="041A9B05" w14:textId="77777777" w:rsidR="00E672FE" w:rsidRDefault="007E47B7" w:rsidP="00153C14">
      <w:pPr>
        <w:pStyle w:val="ListParagraph"/>
        <w:numPr>
          <w:ilvl w:val="0"/>
          <w:numId w:val="5"/>
        </w:numPr>
        <w:spacing w:after="0" w:line="240" w:lineRule="auto"/>
        <w:jc w:val="both"/>
      </w:pPr>
      <w:r w:rsidRPr="00153C14">
        <w:rPr>
          <w:u w:val="single"/>
        </w:rPr>
        <w:t>One-Time Capital Investments:</w:t>
      </w:r>
      <w:r w:rsidR="00E672FE">
        <w:t xml:space="preserve"> </w:t>
      </w:r>
    </w:p>
    <w:p w14:paraId="0BB9B928" w14:textId="77777777" w:rsidR="007E47B7" w:rsidRDefault="00E672FE" w:rsidP="00E672FE">
      <w:pPr>
        <w:pStyle w:val="ListParagraph"/>
        <w:numPr>
          <w:ilvl w:val="0"/>
          <w:numId w:val="18"/>
        </w:numPr>
        <w:spacing w:after="0" w:line="240" w:lineRule="auto"/>
        <w:jc w:val="both"/>
      </w:pPr>
      <w:r>
        <w:t>H</w:t>
      </w:r>
      <w:r w:rsidR="0041000D">
        <w:t>elp fund facility</w:t>
      </w:r>
      <w:r w:rsidR="007E47B7">
        <w:t xml:space="preserve"> renovation and other capital investments needed to maintain a safe, supportive, and </w:t>
      </w:r>
      <w:r w:rsidR="0041000D">
        <w:t>quality</w:t>
      </w:r>
      <w:r>
        <w:t xml:space="preserve"> learning environment</w:t>
      </w:r>
    </w:p>
    <w:p w14:paraId="6F00E711" w14:textId="77777777" w:rsidR="00E672FE" w:rsidRDefault="00E672FE" w:rsidP="00E672FE">
      <w:pPr>
        <w:pStyle w:val="ListParagraph"/>
        <w:spacing w:after="0" w:line="240" w:lineRule="auto"/>
        <w:ind w:left="1440"/>
        <w:jc w:val="both"/>
      </w:pPr>
    </w:p>
    <w:p w14:paraId="10AD5F4B" w14:textId="022C5BF3" w:rsidR="00E672FE" w:rsidRDefault="00A969B1" w:rsidP="002652D5">
      <w:pPr>
        <w:pStyle w:val="ListParagraph"/>
        <w:numPr>
          <w:ilvl w:val="0"/>
          <w:numId w:val="5"/>
        </w:numPr>
        <w:spacing w:after="0" w:line="240" w:lineRule="auto"/>
        <w:jc w:val="both"/>
      </w:pPr>
      <w:r w:rsidRPr="00B22DDD">
        <w:rPr>
          <w:u w:val="single"/>
        </w:rPr>
        <w:t>Designated Staff</w:t>
      </w:r>
      <w:r w:rsidR="007F4A7A" w:rsidRPr="00B22DDD">
        <w:rPr>
          <w:u w:val="single"/>
        </w:rPr>
        <w:t>:</w:t>
      </w:r>
      <w:r w:rsidR="00E672FE">
        <w:t xml:space="preserve"> </w:t>
      </w:r>
    </w:p>
    <w:p w14:paraId="662D6F86" w14:textId="77777777" w:rsidR="00B62D55" w:rsidRDefault="00E672FE" w:rsidP="00E672FE">
      <w:pPr>
        <w:pStyle w:val="ListParagraph"/>
        <w:numPr>
          <w:ilvl w:val="0"/>
          <w:numId w:val="18"/>
        </w:numPr>
        <w:spacing w:after="0" w:line="240" w:lineRule="auto"/>
        <w:jc w:val="both"/>
      </w:pPr>
      <w:r>
        <w:t>E</w:t>
      </w:r>
      <w:r w:rsidR="00B22DDD">
        <w:t>nsure the continuity of</w:t>
      </w:r>
      <w:r w:rsidR="005833FF" w:rsidRPr="00B22DDD">
        <w:t xml:space="preserve"> </w:t>
      </w:r>
      <w:r w:rsidR="00B22DDD">
        <w:t>essential,</w:t>
      </w:r>
      <w:r w:rsidR="005833FF" w:rsidRPr="00B22DDD">
        <w:t xml:space="preserve"> designated </w:t>
      </w:r>
      <w:r w:rsidR="001E7841" w:rsidRPr="00B22DDD">
        <w:t>positions to support</w:t>
      </w:r>
      <w:r w:rsidR="00B22DDD">
        <w:t xml:space="preserve"> SWP compliance and reporting,</w:t>
      </w:r>
      <w:r w:rsidR="001E7841" w:rsidRPr="00B22DDD">
        <w:t xml:space="preserve"> </w:t>
      </w:r>
      <w:r>
        <w:t xml:space="preserve">document </w:t>
      </w:r>
      <w:r w:rsidR="005833FF" w:rsidRPr="00B22DDD">
        <w:t>CTE program</w:t>
      </w:r>
      <w:r w:rsidR="00B22DDD">
        <w:t xml:space="preserve"> achievements, </w:t>
      </w:r>
      <w:r w:rsidR="004E6019" w:rsidRPr="00B22DDD">
        <w:t xml:space="preserve">and </w:t>
      </w:r>
      <w:r w:rsidR="00B22DDD">
        <w:t>further the work of pathways/</w:t>
      </w:r>
      <w:r w:rsidR="004E6019" w:rsidRPr="00B22DDD">
        <w:t xml:space="preserve">occupational clusters. </w:t>
      </w:r>
    </w:p>
    <w:p w14:paraId="781C591E" w14:textId="77777777" w:rsidR="00153C14" w:rsidRDefault="00153C14" w:rsidP="007A6AE2">
      <w:pPr>
        <w:spacing w:after="0" w:line="240" w:lineRule="auto"/>
      </w:pPr>
    </w:p>
    <w:p w14:paraId="7293D43F" w14:textId="77777777" w:rsidR="007A6AE2" w:rsidRPr="00AA6FAD" w:rsidRDefault="007A6AE2" w:rsidP="007A6AE2">
      <w:pPr>
        <w:spacing w:after="0" w:line="240" w:lineRule="auto"/>
        <w:rPr>
          <w:b/>
        </w:rPr>
      </w:pPr>
      <w:r w:rsidRPr="00AA6FAD">
        <w:rPr>
          <w:b/>
        </w:rPr>
        <w:t>ELIGIBILITY CRITERIA:</w:t>
      </w:r>
    </w:p>
    <w:p w14:paraId="2C427AEF" w14:textId="77777777" w:rsidR="007A6AE2" w:rsidRDefault="007A6AE2" w:rsidP="007A6AE2">
      <w:pPr>
        <w:spacing w:after="0" w:line="240" w:lineRule="auto"/>
      </w:pPr>
    </w:p>
    <w:p w14:paraId="0D72FB05" w14:textId="6B74DA60" w:rsidR="007A6AE2" w:rsidRDefault="00E83A13" w:rsidP="00153C14">
      <w:pPr>
        <w:spacing w:after="0" w:line="240" w:lineRule="auto"/>
        <w:jc w:val="both"/>
      </w:pPr>
      <w:r>
        <w:t>CCSF</w:t>
      </w:r>
      <w:r w:rsidR="007A6AE2">
        <w:t xml:space="preserve"> will prioritize established CTE programs in its SWP alloca</w:t>
      </w:r>
      <w:r w:rsidR="00AA6FAD">
        <w:t xml:space="preserve">tions process. However, all </w:t>
      </w:r>
      <w:r w:rsidR="00330C0A">
        <w:t xml:space="preserve">CCSF </w:t>
      </w:r>
      <w:r w:rsidR="007A6AE2">
        <w:t>departments, programs, and services are encouraged to apply if they can demonstrate that they are part of a collaborative project with an existing or proposed CTE program</w:t>
      </w:r>
      <w:r w:rsidR="00E646EE">
        <w:t>, assist students with career goals,</w:t>
      </w:r>
      <w:r w:rsidR="007A6AE2">
        <w:t xml:space="preserve"> or </w:t>
      </w:r>
      <w:r w:rsidR="00E646EE">
        <w:t>advance the work of</w:t>
      </w:r>
      <w:r w:rsidR="007A6AE2">
        <w:t xml:space="preserve"> occupational cluster</w:t>
      </w:r>
      <w:r w:rsidR="00E646EE">
        <w:t>s</w:t>
      </w:r>
      <w:r w:rsidR="007A6AE2">
        <w:t xml:space="preserve">. </w:t>
      </w:r>
    </w:p>
    <w:p w14:paraId="0F149A47" w14:textId="77777777" w:rsidR="007A6AE2" w:rsidRDefault="007A6AE2" w:rsidP="00153C14">
      <w:pPr>
        <w:spacing w:after="0" w:line="240" w:lineRule="auto"/>
        <w:jc w:val="both"/>
      </w:pPr>
    </w:p>
    <w:p w14:paraId="246F56C2" w14:textId="77777777" w:rsidR="007A6AE2" w:rsidRDefault="007A6AE2" w:rsidP="00153C14">
      <w:pPr>
        <w:spacing w:after="0" w:line="240" w:lineRule="auto"/>
        <w:jc w:val="both"/>
      </w:pPr>
      <w:r>
        <w:t xml:space="preserve">All </w:t>
      </w:r>
      <w:r w:rsidR="00153C14">
        <w:t>departments and program</w:t>
      </w:r>
      <w:r w:rsidR="00AA6FAD">
        <w:t>s</w:t>
      </w:r>
      <w:r w:rsidR="00153C14">
        <w:t xml:space="preserve"> interested in receiving SWP allocations are required to </w:t>
      </w:r>
      <w:r>
        <w:t xml:space="preserve">meet the following eligibility </w:t>
      </w:r>
      <w:r w:rsidR="00153C14">
        <w:t>criteria:</w:t>
      </w:r>
    </w:p>
    <w:p w14:paraId="5E601675" w14:textId="77777777" w:rsidR="00153C14" w:rsidRDefault="00153C14" w:rsidP="007A6AE2">
      <w:pPr>
        <w:spacing w:after="0" w:line="240" w:lineRule="auto"/>
      </w:pPr>
    </w:p>
    <w:p w14:paraId="274A795F" w14:textId="1F6C5894" w:rsidR="007A6AE2" w:rsidRDefault="007A6AE2" w:rsidP="007A6AE2">
      <w:pPr>
        <w:pStyle w:val="ListParagraph"/>
        <w:numPr>
          <w:ilvl w:val="0"/>
          <w:numId w:val="6"/>
        </w:numPr>
        <w:spacing w:after="0" w:line="240" w:lineRule="auto"/>
      </w:pPr>
      <w:r>
        <w:t xml:space="preserve">Must respond to priorities identified through the </w:t>
      </w:r>
      <w:r w:rsidR="00153C14">
        <w:t xml:space="preserve">annual </w:t>
      </w:r>
      <w:r>
        <w:t>Program Review process</w:t>
      </w:r>
    </w:p>
    <w:p w14:paraId="6F1EF671" w14:textId="3C78B374" w:rsidR="007A6AE2" w:rsidRDefault="007A6AE2" w:rsidP="007A6AE2">
      <w:pPr>
        <w:pStyle w:val="ListParagraph"/>
        <w:numPr>
          <w:ilvl w:val="0"/>
          <w:numId w:val="6"/>
        </w:numPr>
        <w:spacing w:after="0" w:line="240" w:lineRule="auto"/>
      </w:pPr>
      <w:r>
        <w:t xml:space="preserve">Must respond to current </w:t>
      </w:r>
      <w:r w:rsidR="009B04FA">
        <w:t>and/</w:t>
      </w:r>
      <w:r>
        <w:t xml:space="preserve">or emerging industry needs, as documented by industry </w:t>
      </w:r>
      <w:r w:rsidR="00AA6FAD">
        <w:t>advisory groups</w:t>
      </w:r>
      <w:r w:rsidR="009B04FA">
        <w:t>,</w:t>
      </w:r>
      <w:r w:rsidR="00AA6FAD">
        <w:t xml:space="preserve"> partners</w:t>
      </w:r>
      <w:r w:rsidR="009B04FA">
        <w:t>,</w:t>
      </w:r>
      <w:r w:rsidR="00AA6FAD">
        <w:t xml:space="preserve"> </w:t>
      </w:r>
      <w:r>
        <w:t xml:space="preserve">and </w:t>
      </w:r>
      <w:r w:rsidR="009B04FA">
        <w:t>through</w:t>
      </w:r>
      <w:r w:rsidR="00AA6FAD">
        <w:t xml:space="preserve"> regional </w:t>
      </w:r>
      <w:r>
        <w:t>LMI data</w:t>
      </w:r>
    </w:p>
    <w:p w14:paraId="11E15174" w14:textId="77777777" w:rsidR="007A6AE2" w:rsidRDefault="007A6AE2" w:rsidP="007A6AE2">
      <w:pPr>
        <w:pStyle w:val="ListParagraph"/>
        <w:numPr>
          <w:ilvl w:val="0"/>
          <w:numId w:val="6"/>
        </w:numPr>
        <w:spacing w:after="0" w:line="240" w:lineRule="auto"/>
      </w:pPr>
      <w:r>
        <w:t>Must be able to track a</w:t>
      </w:r>
      <w:r w:rsidR="00AA6FAD">
        <w:t xml:space="preserve">nd provide detailed data for the </w:t>
      </w:r>
      <w:r>
        <w:t>required state performance metrics</w:t>
      </w:r>
    </w:p>
    <w:p w14:paraId="0BFE811F" w14:textId="7D893D22" w:rsidR="007A6AE2" w:rsidRDefault="007A6AE2" w:rsidP="007A6AE2">
      <w:pPr>
        <w:pStyle w:val="ListParagraph"/>
        <w:numPr>
          <w:ilvl w:val="0"/>
          <w:numId w:val="6"/>
        </w:numPr>
        <w:spacing w:after="0" w:line="240" w:lineRule="auto"/>
      </w:pPr>
      <w:r>
        <w:t xml:space="preserve">Must be willing </w:t>
      </w:r>
      <w:r w:rsidR="00AA6FAD">
        <w:t xml:space="preserve">to participate in internal </w:t>
      </w:r>
      <w:r>
        <w:t>evaluations of the SWP-funded programs</w:t>
      </w:r>
    </w:p>
    <w:p w14:paraId="3DAC3BA8" w14:textId="77777777" w:rsidR="009F1292" w:rsidRDefault="009F1292" w:rsidP="009F1292">
      <w:pPr>
        <w:spacing w:after="0" w:line="240" w:lineRule="auto"/>
      </w:pPr>
    </w:p>
    <w:p w14:paraId="13797B1E" w14:textId="77777777" w:rsidR="009F1292" w:rsidRPr="005C142D" w:rsidRDefault="007F4A7A" w:rsidP="009F1292">
      <w:pPr>
        <w:spacing w:after="0" w:line="240" w:lineRule="auto"/>
        <w:rPr>
          <w:b/>
        </w:rPr>
      </w:pPr>
      <w:r w:rsidRPr="005C142D">
        <w:rPr>
          <w:b/>
        </w:rPr>
        <w:t>DESCRIPTION OF CCSF’S INTERNAL SWP ALLOCATIONS PROCESS:</w:t>
      </w:r>
    </w:p>
    <w:p w14:paraId="3674F4A2" w14:textId="77777777" w:rsidR="005C142D" w:rsidRPr="00662BDB" w:rsidRDefault="005C142D" w:rsidP="009F1292">
      <w:pPr>
        <w:spacing w:after="0" w:line="240" w:lineRule="auto"/>
        <w:rPr>
          <w:u w:val="single"/>
        </w:rPr>
      </w:pPr>
    </w:p>
    <w:p w14:paraId="3FD9B04F" w14:textId="3C440EFE" w:rsidR="00FA3B36" w:rsidRPr="00662BDB" w:rsidRDefault="005C142D" w:rsidP="0014644F">
      <w:pPr>
        <w:spacing w:after="0" w:line="240" w:lineRule="auto"/>
        <w:jc w:val="both"/>
      </w:pPr>
      <w:r>
        <w:t xml:space="preserve">The SWP Task Force is committed to </w:t>
      </w:r>
      <w:proofErr w:type="spellStart"/>
      <w:r>
        <w:t>to</w:t>
      </w:r>
      <w:proofErr w:type="spellEnd"/>
      <w:r>
        <w:t xml:space="preserve"> streamlining</w:t>
      </w:r>
      <w:r w:rsidR="00210F53" w:rsidRPr="00662BDB">
        <w:t xml:space="preserve"> the </w:t>
      </w:r>
      <w:r w:rsidR="00D879FA" w:rsidRPr="00662BDB">
        <w:t>method</w:t>
      </w:r>
      <w:r w:rsidR="00210F53" w:rsidRPr="00662BDB">
        <w:t xml:space="preserve"> for allocating </w:t>
      </w:r>
      <w:r>
        <w:t>SWP funds. To this end, the T</w:t>
      </w:r>
      <w:r w:rsidR="00210F53" w:rsidRPr="00662BDB">
        <w:t xml:space="preserve">ask Force agreed that revising </w:t>
      </w:r>
      <w:r w:rsidR="00210F53" w:rsidRPr="009B04FA">
        <w:t xml:space="preserve">the </w:t>
      </w:r>
      <w:r w:rsidR="004D4989" w:rsidRPr="009B04FA">
        <w:t xml:space="preserve">longstanding </w:t>
      </w:r>
      <w:r w:rsidR="00210F53" w:rsidRPr="009B04FA">
        <w:t>Perkins Allocation process</w:t>
      </w:r>
      <w:r w:rsidR="004D4989" w:rsidRPr="009B04FA">
        <w:t xml:space="preserve">, </w:t>
      </w:r>
      <w:r w:rsidR="00210F53" w:rsidRPr="00662BDB">
        <w:t xml:space="preserve">to include SWP funding would be the most effective way to </w:t>
      </w:r>
      <w:r w:rsidR="00FA3B36" w:rsidRPr="00662BDB">
        <w:t xml:space="preserve">make the funding process fair and relatively easy to implement. </w:t>
      </w:r>
      <w:r w:rsidR="00210F53" w:rsidRPr="00662BDB">
        <w:t xml:space="preserve"> </w:t>
      </w:r>
    </w:p>
    <w:p w14:paraId="1D4DAF27" w14:textId="77777777" w:rsidR="00FA3B36" w:rsidRPr="00662BDB" w:rsidRDefault="00FA3B36" w:rsidP="0014644F">
      <w:pPr>
        <w:spacing w:after="0" w:line="240" w:lineRule="auto"/>
        <w:jc w:val="both"/>
      </w:pPr>
    </w:p>
    <w:p w14:paraId="48452696" w14:textId="77777777" w:rsidR="00FA3B36" w:rsidRPr="00662BDB" w:rsidRDefault="00115B65" w:rsidP="0014644F">
      <w:pPr>
        <w:spacing w:after="0" w:line="240" w:lineRule="auto"/>
        <w:jc w:val="both"/>
      </w:pPr>
      <w:r w:rsidRPr="00662BDB">
        <w:t xml:space="preserve">The Task Force </w:t>
      </w:r>
      <w:r w:rsidR="007A6183" w:rsidRPr="00662BDB">
        <w:t xml:space="preserve">decided to </w:t>
      </w:r>
      <w:r w:rsidR="00D879FA" w:rsidRPr="00662BDB">
        <w:t>follow</w:t>
      </w:r>
      <w:r w:rsidR="007A6183" w:rsidRPr="00662BDB">
        <w:t xml:space="preserve"> </w:t>
      </w:r>
      <w:r w:rsidR="00D879FA" w:rsidRPr="00662BDB">
        <w:t xml:space="preserve">the </w:t>
      </w:r>
      <w:r w:rsidR="007A6183" w:rsidRPr="00662BDB">
        <w:t xml:space="preserve">pre-existing </w:t>
      </w:r>
      <w:r w:rsidRPr="00662BDB">
        <w:t xml:space="preserve">allocation timeframe. </w:t>
      </w:r>
      <w:r w:rsidR="00FA3B36" w:rsidRPr="00662BDB">
        <w:t>The Perkin</w:t>
      </w:r>
      <w:r w:rsidR="0014644F">
        <w:t>s funding process begins in January</w:t>
      </w:r>
      <w:r w:rsidR="00FA3B36" w:rsidRPr="00662BDB">
        <w:t xml:space="preserve">, with the release of the application. The deadline for applications </w:t>
      </w:r>
      <w:r w:rsidR="00D879FA" w:rsidRPr="00662BDB">
        <w:t xml:space="preserve">from departments </w:t>
      </w:r>
      <w:r w:rsidR="00FA3B36" w:rsidRPr="00662BDB">
        <w:t>is mid-March, with the scoring and final decisions occurring in</w:t>
      </w:r>
      <w:r w:rsidRPr="00662BDB">
        <w:t xml:space="preserve"> mid-</w:t>
      </w:r>
      <w:r w:rsidR="00FA3B36" w:rsidRPr="00662BDB">
        <w:t xml:space="preserve">April. </w:t>
      </w:r>
      <w:r w:rsidR="0014644F">
        <w:t xml:space="preserve">Funds are distributed </w:t>
      </w:r>
      <w:r w:rsidR="007A6183" w:rsidRPr="00662BDB">
        <w:t>in July.</w:t>
      </w:r>
    </w:p>
    <w:p w14:paraId="1FE623E8" w14:textId="77777777" w:rsidR="00FA3B36" w:rsidRPr="009B04FA" w:rsidRDefault="00FA3B36" w:rsidP="0014644F">
      <w:pPr>
        <w:spacing w:after="0" w:line="240" w:lineRule="auto"/>
        <w:jc w:val="both"/>
      </w:pPr>
    </w:p>
    <w:p w14:paraId="5AFC45D5" w14:textId="0B32BDD6" w:rsidR="00115B65" w:rsidRPr="009B04FA" w:rsidRDefault="007A6183" w:rsidP="0014644F">
      <w:pPr>
        <w:spacing w:after="0" w:line="240" w:lineRule="auto"/>
        <w:jc w:val="both"/>
      </w:pPr>
      <w:r w:rsidRPr="009B04FA">
        <w:t xml:space="preserve">The Task Force also agreed to continue with the current decision-making process, which </w:t>
      </w:r>
      <w:r w:rsidR="00FA3B36" w:rsidRPr="009B04FA">
        <w:t xml:space="preserve">includes an allocation committee comprised of </w:t>
      </w:r>
      <w:r w:rsidR="004764E6" w:rsidRPr="009B04FA">
        <w:t xml:space="preserve">six faculty members, two deans, the Associate </w:t>
      </w:r>
      <w:r w:rsidR="009B04FA" w:rsidRPr="009B04FA">
        <w:t>Dean of Perkins,</w:t>
      </w:r>
      <w:r w:rsidR="004764E6" w:rsidRPr="009B04FA">
        <w:t xml:space="preserve"> and a non-voting Committee Chair.  The faculty </w:t>
      </w:r>
      <w:r w:rsidR="0014644F" w:rsidRPr="009B04FA">
        <w:t xml:space="preserve">members </w:t>
      </w:r>
      <w:r w:rsidR="004764E6" w:rsidRPr="009B04FA">
        <w:t>are chosen by the CTE Steering Committee</w:t>
      </w:r>
      <w:r w:rsidR="00115B65" w:rsidRPr="009B04FA">
        <w:t xml:space="preserve"> and</w:t>
      </w:r>
      <w:r w:rsidR="004764E6" w:rsidRPr="009B04FA">
        <w:t xml:space="preserve"> the</w:t>
      </w:r>
      <w:r w:rsidR="0014644F" w:rsidRPr="009B04FA">
        <w:t xml:space="preserve"> two</w:t>
      </w:r>
      <w:r w:rsidR="004764E6" w:rsidRPr="009B04FA">
        <w:t xml:space="preserve"> deans are appointed by the Vice Chancellor of </w:t>
      </w:r>
      <w:r w:rsidR="00147612" w:rsidRPr="009B04FA">
        <w:t>Academic Affairs</w:t>
      </w:r>
      <w:r w:rsidR="004764E6" w:rsidRPr="009B04FA">
        <w:t>.</w:t>
      </w:r>
      <w:r w:rsidR="009B04FA">
        <w:t xml:space="preserve"> The allocation committee forms recommendations to the Associate Vice Chancellor of Instruction, Workforce and Economic Development who makes the final determination.</w:t>
      </w:r>
    </w:p>
    <w:p w14:paraId="1B0FF252" w14:textId="77777777" w:rsidR="00115B65" w:rsidRPr="00662BDB" w:rsidRDefault="00115B65" w:rsidP="0014644F">
      <w:pPr>
        <w:spacing w:after="0" w:line="240" w:lineRule="auto"/>
        <w:jc w:val="both"/>
      </w:pPr>
    </w:p>
    <w:p w14:paraId="4DCFE385" w14:textId="0033F06A" w:rsidR="007A6183" w:rsidRPr="00662BDB" w:rsidRDefault="009B04FA" w:rsidP="0014644F">
      <w:pPr>
        <w:spacing w:after="0" w:line="240" w:lineRule="auto"/>
        <w:jc w:val="both"/>
      </w:pPr>
      <w:r>
        <w:t xml:space="preserve">In the new process, </w:t>
      </w:r>
      <w:r w:rsidR="00D8311D" w:rsidRPr="00662BDB">
        <w:t>q</w:t>
      </w:r>
      <w:r w:rsidR="001E5658" w:rsidRPr="00662BDB">
        <w:t xml:space="preserve">uestions </w:t>
      </w:r>
      <w:r w:rsidR="00034830">
        <w:t xml:space="preserve">based on SWP and/or Perkins funding will coexist </w:t>
      </w:r>
      <w:r w:rsidR="001E5658" w:rsidRPr="00662BDB">
        <w:t>on the</w:t>
      </w:r>
      <w:r w:rsidR="007A6183" w:rsidRPr="00662BDB">
        <w:t xml:space="preserve"> application</w:t>
      </w:r>
      <w:r w:rsidR="00D8311D" w:rsidRPr="00662BDB">
        <w:t xml:space="preserve"> </w:t>
      </w:r>
      <w:r w:rsidR="00034830">
        <w:t>to generate information</w:t>
      </w:r>
      <w:r w:rsidR="007A6183" w:rsidRPr="00662BDB">
        <w:t xml:space="preserve"> </w:t>
      </w:r>
      <w:r w:rsidR="001E5658" w:rsidRPr="00662BDB">
        <w:t>appl</w:t>
      </w:r>
      <w:r w:rsidR="00034830">
        <w:t>icable</w:t>
      </w:r>
      <w:r w:rsidR="001E5658" w:rsidRPr="00662BDB">
        <w:t xml:space="preserve"> to</w:t>
      </w:r>
      <w:r w:rsidR="00D8311D" w:rsidRPr="00662BDB">
        <w:t xml:space="preserve"> </w:t>
      </w:r>
      <w:r w:rsidR="00034830">
        <w:t xml:space="preserve">each of </w:t>
      </w:r>
      <w:r w:rsidR="00D8311D" w:rsidRPr="00662BDB">
        <w:t>the</w:t>
      </w:r>
      <w:r w:rsidR="001E5658" w:rsidRPr="00662BDB">
        <w:t xml:space="preserve"> funding streams. </w:t>
      </w:r>
      <w:r w:rsidR="007A6183" w:rsidRPr="00662BDB">
        <w:t xml:space="preserve">The allocation committee will </w:t>
      </w:r>
      <w:r w:rsidR="001E5658" w:rsidRPr="00662BDB">
        <w:t xml:space="preserve">continue to use Core Indicator data and allowable uses of funds to support decisions about Perkins funding. </w:t>
      </w:r>
    </w:p>
    <w:p w14:paraId="3B5833D8" w14:textId="77777777" w:rsidR="007A6183" w:rsidRPr="00662BDB" w:rsidRDefault="007A6183" w:rsidP="0014644F">
      <w:pPr>
        <w:spacing w:after="0" w:line="240" w:lineRule="auto"/>
        <w:jc w:val="both"/>
      </w:pPr>
    </w:p>
    <w:p w14:paraId="41C9A6BB" w14:textId="6A9CA41C" w:rsidR="007A6183" w:rsidRPr="00662BDB" w:rsidRDefault="00034830" w:rsidP="0014644F">
      <w:pPr>
        <w:spacing w:after="0" w:line="240" w:lineRule="auto"/>
        <w:jc w:val="both"/>
      </w:pPr>
      <w:r>
        <w:t>SWP leadership at the college</w:t>
      </w:r>
      <w:r w:rsidR="007C63F0">
        <w:t xml:space="preserve"> will </w:t>
      </w:r>
      <w:r>
        <w:t>work with CCSF Research and Planning in a continuous improvement process to increase the effectiveness of providing</w:t>
      </w:r>
      <w:r w:rsidR="007C63F0">
        <w:t xml:space="preserve"> departments </w:t>
      </w:r>
      <w:r w:rsidR="001E5658" w:rsidRPr="00662BDB">
        <w:t xml:space="preserve">with </w:t>
      </w:r>
      <w:r>
        <w:t>helpful SWP metric</w:t>
      </w:r>
      <w:r w:rsidR="007C63F0">
        <w:t xml:space="preserve"> data</w:t>
      </w:r>
      <w:r>
        <w:t xml:space="preserve">. Progress toward this goal will be reported to the Task Force. This goal is focused on supporting faculty decision making and </w:t>
      </w:r>
      <w:r w:rsidR="007A6183" w:rsidRPr="00662BDB">
        <w:t xml:space="preserve">assessing </w:t>
      </w:r>
      <w:r>
        <w:t>SWP outcomes</w:t>
      </w:r>
      <w:r w:rsidR="001E5658" w:rsidRPr="00662BDB">
        <w:t>.</w:t>
      </w:r>
      <w:r w:rsidR="007A6183" w:rsidRPr="00662BDB">
        <w:t xml:space="preserve"> The </w:t>
      </w:r>
      <w:r w:rsidR="007C63F0">
        <w:t xml:space="preserve">allocation </w:t>
      </w:r>
      <w:r w:rsidR="007A6183" w:rsidRPr="00662BDB">
        <w:t xml:space="preserve">committee will review these data and goals </w:t>
      </w:r>
      <w:r w:rsidR="00D8311D" w:rsidRPr="00662BDB">
        <w:t>when making</w:t>
      </w:r>
      <w:r w:rsidR="007A6183" w:rsidRPr="00662BDB">
        <w:t xml:space="preserve"> decisions </w:t>
      </w:r>
      <w:r w:rsidR="00D8311D" w:rsidRPr="00662BDB">
        <w:t>about</w:t>
      </w:r>
      <w:r w:rsidR="007A6183" w:rsidRPr="00662BDB">
        <w:t xml:space="preserve"> SWP funding.</w:t>
      </w:r>
      <w:r w:rsidR="001E5658" w:rsidRPr="00662BDB">
        <w:t xml:space="preserve">  </w:t>
      </w:r>
      <w:r w:rsidR="00115B65" w:rsidRPr="00662BDB">
        <w:t xml:space="preserve"> </w:t>
      </w:r>
    </w:p>
    <w:p w14:paraId="700E35CA" w14:textId="77777777" w:rsidR="007A6183" w:rsidRPr="00662BDB" w:rsidRDefault="007A6183" w:rsidP="009F1292">
      <w:pPr>
        <w:spacing w:after="0" w:line="240" w:lineRule="auto"/>
      </w:pPr>
    </w:p>
    <w:p w14:paraId="6C3268C3" w14:textId="3187D8A6" w:rsidR="006F16AE" w:rsidRPr="00662BDB" w:rsidRDefault="007A6183" w:rsidP="0014644F">
      <w:pPr>
        <w:spacing w:after="0" w:line="240" w:lineRule="auto"/>
        <w:jc w:val="both"/>
      </w:pPr>
      <w:r w:rsidRPr="00662BDB">
        <w:t>As with the Perkins allocation proc</w:t>
      </w:r>
      <w:r w:rsidR="0014644F">
        <w:t>ess, all requests must be reflected</w:t>
      </w:r>
      <w:r w:rsidRPr="00662BDB">
        <w:t xml:space="preserve"> in Program Review. The </w:t>
      </w:r>
      <w:r w:rsidR="002767D3">
        <w:t>allocation committee</w:t>
      </w:r>
      <w:r w:rsidRPr="00662BDB">
        <w:t xml:space="preserve"> will strive to </w:t>
      </w:r>
      <w:r w:rsidR="00614EFD" w:rsidRPr="00662BDB">
        <w:t xml:space="preserve">collaborate </w:t>
      </w:r>
      <w:r w:rsidRPr="00662BDB">
        <w:t xml:space="preserve">with other </w:t>
      </w:r>
      <w:r w:rsidR="00614EFD" w:rsidRPr="00662BDB">
        <w:t>sources of funds</w:t>
      </w:r>
      <w:r w:rsidRPr="00662BDB">
        <w:t xml:space="preserve">, such as </w:t>
      </w:r>
      <w:r w:rsidR="0014644F">
        <w:t xml:space="preserve">the Student </w:t>
      </w:r>
      <w:r w:rsidRPr="00662BDB">
        <w:t>Equity</w:t>
      </w:r>
      <w:r w:rsidR="0014644F">
        <w:t xml:space="preserve"> Plan</w:t>
      </w:r>
      <w:r w:rsidRPr="00662BDB">
        <w:t xml:space="preserve">, </w:t>
      </w:r>
      <w:r w:rsidR="0014644F">
        <w:t>the Student Success and Support Program (</w:t>
      </w:r>
      <w:r w:rsidRPr="00662BDB">
        <w:t>SSSP</w:t>
      </w:r>
      <w:r w:rsidR="0014644F">
        <w:t>), the San Francisco Adult Education Consortium,</w:t>
      </w:r>
      <w:r w:rsidR="004D4989">
        <w:t xml:space="preserve"> </w:t>
      </w:r>
      <w:r w:rsidR="0014644F">
        <w:t>the</w:t>
      </w:r>
      <w:r w:rsidR="00D879FA" w:rsidRPr="00662BDB">
        <w:t xml:space="preserve"> Basic Skills</w:t>
      </w:r>
      <w:r w:rsidR="0014644F">
        <w:t xml:space="preserve"> Initiative (BSI),</w:t>
      </w:r>
      <w:r w:rsidR="00D879FA" w:rsidRPr="00662BDB">
        <w:t xml:space="preserve"> </w:t>
      </w:r>
      <w:r w:rsidR="004D4989">
        <w:t xml:space="preserve">and community funds, </w:t>
      </w:r>
      <w:r w:rsidRPr="00662BDB">
        <w:t xml:space="preserve">to leverage </w:t>
      </w:r>
      <w:r w:rsidR="00B71D8F" w:rsidRPr="00662BDB">
        <w:t>the work</w:t>
      </w:r>
      <w:r w:rsidR="0014644F">
        <w:t xml:space="preserve"> across </w:t>
      </w:r>
      <w:r w:rsidR="00E83A13">
        <w:t>CCSF</w:t>
      </w:r>
      <w:r w:rsidR="00B71D8F" w:rsidRPr="00662BDB">
        <w:t xml:space="preserve"> to meet the goals of the Education Master Plan</w:t>
      </w:r>
      <w:r w:rsidRPr="00662BDB">
        <w:t xml:space="preserve">. </w:t>
      </w:r>
    </w:p>
    <w:p w14:paraId="64E9EDB5" w14:textId="77777777" w:rsidR="006F16AE" w:rsidRPr="00662BDB" w:rsidRDefault="006F16AE" w:rsidP="009F1292">
      <w:pPr>
        <w:spacing w:after="0" w:line="240" w:lineRule="auto"/>
      </w:pPr>
    </w:p>
    <w:p w14:paraId="7D51361B" w14:textId="77777777" w:rsidR="00B62D55" w:rsidRPr="0014644F" w:rsidRDefault="007F4A7A">
      <w:pPr>
        <w:tabs>
          <w:tab w:val="left" w:pos="1916"/>
        </w:tabs>
        <w:spacing w:after="0" w:line="240" w:lineRule="auto"/>
        <w:rPr>
          <w:b/>
        </w:rPr>
      </w:pPr>
      <w:r w:rsidRPr="0014644F">
        <w:rPr>
          <w:b/>
        </w:rPr>
        <w:t>APPENDICES:</w:t>
      </w:r>
      <w:r w:rsidRPr="0014644F">
        <w:rPr>
          <w:b/>
          <w:i/>
        </w:rPr>
        <w:tab/>
      </w:r>
    </w:p>
    <w:p w14:paraId="2F95A597" w14:textId="77777777" w:rsidR="0014644F" w:rsidRDefault="0014644F">
      <w:pPr>
        <w:tabs>
          <w:tab w:val="left" w:pos="0"/>
        </w:tabs>
        <w:spacing w:after="0" w:line="240" w:lineRule="auto"/>
      </w:pPr>
    </w:p>
    <w:p w14:paraId="1AFE6E65" w14:textId="77777777" w:rsidR="00B62D55" w:rsidRPr="00662BDB" w:rsidRDefault="007F4A7A">
      <w:pPr>
        <w:tabs>
          <w:tab w:val="left" w:pos="0"/>
        </w:tabs>
        <w:spacing w:after="0" w:line="240" w:lineRule="auto"/>
      </w:pPr>
      <w:r w:rsidRPr="00662BDB">
        <w:t>The CCSF Strong Workforce Program (SWP) Strategic Plan will be accompanied by the following attachments:</w:t>
      </w:r>
    </w:p>
    <w:p w14:paraId="2DDDD8AE" w14:textId="77777777" w:rsidR="00B62D55" w:rsidRPr="00662BDB" w:rsidRDefault="00B62D55">
      <w:pPr>
        <w:tabs>
          <w:tab w:val="left" w:pos="0"/>
        </w:tabs>
        <w:spacing w:after="0" w:line="240" w:lineRule="auto"/>
        <w:rPr>
          <w:rFonts w:cstheme="minorHAnsi"/>
        </w:rPr>
      </w:pPr>
    </w:p>
    <w:p w14:paraId="33B9AD61" w14:textId="291A7133" w:rsidR="00B62D55" w:rsidRPr="00C560FB" w:rsidRDefault="002E10D7" w:rsidP="00C560FB">
      <w:pPr>
        <w:pStyle w:val="ListParagraph"/>
        <w:numPr>
          <w:ilvl w:val="0"/>
          <w:numId w:val="8"/>
        </w:numPr>
        <w:tabs>
          <w:tab w:val="left" w:pos="0"/>
        </w:tabs>
        <w:spacing w:after="0" w:line="240" w:lineRule="auto"/>
        <w:rPr>
          <w:rFonts w:cstheme="minorHAnsi"/>
        </w:rPr>
      </w:pPr>
      <w:r>
        <w:rPr>
          <w:rFonts w:cstheme="minorHAnsi"/>
        </w:rPr>
        <w:t xml:space="preserve">Examples of Ways in Which </w:t>
      </w:r>
      <w:r w:rsidR="00160D85" w:rsidRPr="00662BDB">
        <w:rPr>
          <w:rFonts w:cstheme="minorHAnsi"/>
        </w:rPr>
        <w:t>SWP Funds May Be Used (Partial List)</w:t>
      </w:r>
    </w:p>
    <w:p w14:paraId="753D224D" w14:textId="77777777" w:rsidR="00B62D55" w:rsidRPr="00662BDB" w:rsidRDefault="007F4A7A">
      <w:pPr>
        <w:pStyle w:val="ListParagraph"/>
        <w:numPr>
          <w:ilvl w:val="0"/>
          <w:numId w:val="8"/>
        </w:numPr>
        <w:tabs>
          <w:tab w:val="left" w:pos="0"/>
        </w:tabs>
        <w:spacing w:after="0" w:line="240" w:lineRule="auto"/>
        <w:rPr>
          <w:rFonts w:cstheme="minorHAnsi"/>
        </w:rPr>
      </w:pPr>
      <w:r w:rsidRPr="00662BDB">
        <w:rPr>
          <w:rFonts w:cstheme="minorHAnsi"/>
        </w:rPr>
        <w:t>Centers of Excellence (COE) Bay Area Regional Labor Market Assessment and Projected Growth Data by Occupational Cluster</w:t>
      </w:r>
    </w:p>
    <w:p w14:paraId="4559C96D" w14:textId="77777777" w:rsidR="00B62D55" w:rsidRPr="00662BDB" w:rsidRDefault="007F4A7A">
      <w:pPr>
        <w:pStyle w:val="ListParagraph"/>
        <w:numPr>
          <w:ilvl w:val="0"/>
          <w:numId w:val="8"/>
        </w:numPr>
        <w:tabs>
          <w:tab w:val="left" w:pos="0"/>
        </w:tabs>
        <w:spacing w:after="0" w:line="240" w:lineRule="auto"/>
        <w:rPr>
          <w:rFonts w:cstheme="minorHAnsi"/>
        </w:rPr>
      </w:pPr>
      <w:r w:rsidRPr="00662BDB">
        <w:rPr>
          <w:rFonts w:cstheme="minorHAnsi"/>
        </w:rPr>
        <w:t>CCSF Office of Institutional Research and Planning Program Funding Matrix</w:t>
      </w:r>
    </w:p>
    <w:p w14:paraId="20913257" w14:textId="77777777" w:rsidR="00B62D55" w:rsidRPr="00662BDB" w:rsidRDefault="0082096C">
      <w:pPr>
        <w:pStyle w:val="ListParagraph"/>
        <w:numPr>
          <w:ilvl w:val="0"/>
          <w:numId w:val="8"/>
        </w:numPr>
        <w:tabs>
          <w:tab w:val="left" w:pos="0"/>
        </w:tabs>
        <w:spacing w:after="0" w:line="240" w:lineRule="auto"/>
        <w:rPr>
          <w:rFonts w:cstheme="minorHAnsi"/>
        </w:rPr>
      </w:pPr>
      <w:r w:rsidRPr="00662BDB">
        <w:rPr>
          <w:rFonts w:cstheme="minorHAnsi"/>
        </w:rPr>
        <w:t>FY 2017-2018 CTE Program Allocations Application (joint SWP and Perkins application)</w:t>
      </w:r>
      <w:r w:rsidR="007F4A7A" w:rsidRPr="00662BDB">
        <w:rPr>
          <w:rFonts w:cstheme="minorHAnsi"/>
        </w:rPr>
        <w:t xml:space="preserve"> </w:t>
      </w:r>
    </w:p>
    <w:p w14:paraId="7D4501FA" w14:textId="77777777" w:rsidR="00143BDA" w:rsidRPr="00662BDB" w:rsidRDefault="00143BDA" w:rsidP="009F1292">
      <w:pPr>
        <w:spacing w:after="0" w:line="240" w:lineRule="auto"/>
      </w:pPr>
    </w:p>
    <w:p w14:paraId="5B69D3DF" w14:textId="77777777" w:rsidR="001E7841" w:rsidRPr="00662BDB" w:rsidRDefault="001E7841" w:rsidP="009F1292">
      <w:pPr>
        <w:spacing w:after="0" w:line="240" w:lineRule="auto"/>
      </w:pPr>
    </w:p>
    <w:p w14:paraId="05F1FC30" w14:textId="77777777" w:rsidR="001E7841" w:rsidRPr="00662BDB" w:rsidRDefault="001E7841" w:rsidP="009F1292">
      <w:pPr>
        <w:spacing w:after="0" w:line="240" w:lineRule="auto"/>
      </w:pPr>
    </w:p>
    <w:p w14:paraId="2F647FAD" w14:textId="77777777" w:rsidR="001E7841" w:rsidRPr="00662BDB" w:rsidRDefault="001E7841" w:rsidP="009F1292">
      <w:pPr>
        <w:spacing w:after="0" w:line="240" w:lineRule="auto"/>
      </w:pPr>
    </w:p>
    <w:p w14:paraId="3D82D934" w14:textId="77777777" w:rsidR="001E7841" w:rsidRPr="00662BDB" w:rsidRDefault="001E7841" w:rsidP="009F1292">
      <w:pPr>
        <w:spacing w:after="0" w:line="240" w:lineRule="auto"/>
      </w:pPr>
    </w:p>
    <w:p w14:paraId="5FD3730F" w14:textId="77777777" w:rsidR="001E7841" w:rsidRDefault="001E7841" w:rsidP="009F1292">
      <w:pPr>
        <w:spacing w:after="0" w:line="240" w:lineRule="auto"/>
      </w:pPr>
    </w:p>
    <w:p w14:paraId="4DF1F81D" w14:textId="77777777" w:rsidR="007C63F0" w:rsidRDefault="007C63F0" w:rsidP="009F1292">
      <w:pPr>
        <w:spacing w:after="0" w:line="240" w:lineRule="auto"/>
      </w:pPr>
    </w:p>
    <w:p w14:paraId="56C85F6E" w14:textId="77777777" w:rsidR="007C63F0" w:rsidRDefault="007C63F0" w:rsidP="009F1292">
      <w:pPr>
        <w:spacing w:after="0" w:line="240" w:lineRule="auto"/>
      </w:pPr>
    </w:p>
    <w:p w14:paraId="6001D234" w14:textId="77777777" w:rsidR="007C63F0" w:rsidRDefault="007C63F0" w:rsidP="009F1292">
      <w:pPr>
        <w:spacing w:after="0" w:line="240" w:lineRule="auto"/>
      </w:pPr>
    </w:p>
    <w:p w14:paraId="40EA0D87" w14:textId="77777777" w:rsidR="007C63F0" w:rsidRDefault="007C63F0" w:rsidP="009F1292">
      <w:pPr>
        <w:spacing w:after="0" w:line="240" w:lineRule="auto"/>
      </w:pPr>
    </w:p>
    <w:p w14:paraId="6E15B873" w14:textId="77777777" w:rsidR="007C63F0" w:rsidRDefault="007C63F0" w:rsidP="009F1292">
      <w:pPr>
        <w:spacing w:after="0" w:line="240" w:lineRule="auto"/>
      </w:pPr>
    </w:p>
    <w:p w14:paraId="484BC8A2" w14:textId="77777777" w:rsidR="007C63F0" w:rsidRPr="00662BDB" w:rsidRDefault="007C63F0" w:rsidP="009F1292">
      <w:pPr>
        <w:spacing w:after="0" w:line="240" w:lineRule="auto"/>
      </w:pPr>
    </w:p>
    <w:p w14:paraId="1E5CDB93" w14:textId="77777777" w:rsidR="001E7841" w:rsidRPr="00662BDB" w:rsidRDefault="001E7841" w:rsidP="009F1292">
      <w:pPr>
        <w:spacing w:after="0" w:line="240" w:lineRule="auto"/>
        <w:rPr>
          <w:b/>
        </w:rPr>
      </w:pPr>
      <w:r w:rsidRPr="00662BDB">
        <w:rPr>
          <w:b/>
        </w:rPr>
        <w:t>ATTACHMENT:</w:t>
      </w:r>
    </w:p>
    <w:p w14:paraId="6B605F61" w14:textId="77777777" w:rsidR="001E7841" w:rsidRPr="00662BDB" w:rsidRDefault="001E7841" w:rsidP="009F1292">
      <w:pPr>
        <w:spacing w:after="0" w:line="240" w:lineRule="auto"/>
        <w:rPr>
          <w:b/>
        </w:rPr>
      </w:pPr>
    </w:p>
    <w:p w14:paraId="6B38094B" w14:textId="77777777" w:rsidR="001E7841" w:rsidRPr="00662BDB" w:rsidRDefault="001E7841" w:rsidP="009F1292">
      <w:pPr>
        <w:spacing w:after="0" w:line="240" w:lineRule="auto"/>
      </w:pPr>
      <w:r w:rsidRPr="00662BDB">
        <w:rPr>
          <w:b/>
        </w:rPr>
        <w:t>EXAMPLES OF WAYS IN WHICH SWP M</w:t>
      </w:r>
      <w:r w:rsidR="00160D85" w:rsidRPr="00662BDB">
        <w:rPr>
          <w:b/>
        </w:rPr>
        <w:t>AY</w:t>
      </w:r>
      <w:r w:rsidRPr="00662BDB">
        <w:rPr>
          <w:b/>
        </w:rPr>
        <w:t xml:space="preserve"> BE USED (PARTIAL LIST):</w:t>
      </w:r>
    </w:p>
    <w:p w14:paraId="5FC9623A" w14:textId="77777777" w:rsidR="001E7841" w:rsidRPr="00662BDB" w:rsidRDefault="001E7841" w:rsidP="009F1292">
      <w:pPr>
        <w:spacing w:after="0" w:line="240" w:lineRule="auto"/>
      </w:pPr>
    </w:p>
    <w:p w14:paraId="4BCA3F22" w14:textId="77777777" w:rsidR="001E7841" w:rsidRPr="00662BDB" w:rsidRDefault="001E7841" w:rsidP="001E7841">
      <w:pPr>
        <w:pStyle w:val="ListParagraph"/>
        <w:spacing w:after="0" w:line="240" w:lineRule="auto"/>
        <w:jc w:val="both"/>
      </w:pPr>
      <w:r w:rsidRPr="00662BDB">
        <w:lastRenderedPageBreak/>
        <w:t xml:space="preserve">The following list provides some examples of possible </w:t>
      </w:r>
      <w:r w:rsidR="00160D85" w:rsidRPr="00662BDB">
        <w:t xml:space="preserve">CTE support </w:t>
      </w:r>
      <w:r w:rsidRPr="00662BDB">
        <w:t xml:space="preserve">positions brainstormed by the SWP Task Force: </w:t>
      </w:r>
    </w:p>
    <w:p w14:paraId="28E4E30E" w14:textId="77777777" w:rsidR="001E7841" w:rsidRPr="00662BDB" w:rsidRDefault="001E7841" w:rsidP="001E7841">
      <w:pPr>
        <w:pStyle w:val="ListParagraph"/>
        <w:numPr>
          <w:ilvl w:val="0"/>
          <w:numId w:val="10"/>
        </w:numPr>
        <w:spacing w:after="0" w:line="240" w:lineRule="auto"/>
        <w:jc w:val="both"/>
      </w:pPr>
      <w:r w:rsidRPr="00662BDB">
        <w:rPr>
          <w:u w:val="single"/>
        </w:rPr>
        <w:t>Job Placement Specialist and Career Development Counselors</w:t>
      </w:r>
      <w:r w:rsidRPr="00662BDB">
        <w:t>—to provide career counseling and job placement services to CTE students and track job placement data, including initial job title and earnings, retention, and advancement in career field</w:t>
      </w:r>
    </w:p>
    <w:p w14:paraId="6FE7528B" w14:textId="77777777" w:rsidR="001E7841" w:rsidRPr="00662BDB" w:rsidRDefault="001E7841" w:rsidP="001E7841">
      <w:pPr>
        <w:pStyle w:val="ListParagraph"/>
        <w:numPr>
          <w:ilvl w:val="0"/>
          <w:numId w:val="10"/>
        </w:numPr>
        <w:spacing w:after="0" w:line="240" w:lineRule="auto"/>
        <w:jc w:val="both"/>
      </w:pPr>
      <w:r w:rsidRPr="00662BDB">
        <w:rPr>
          <w:u w:val="single"/>
        </w:rPr>
        <w:t>Internship Coordinator/Specialist</w:t>
      </w:r>
      <w:r w:rsidRPr="00662BDB">
        <w:t>—to assist with the cultivation of CTE internship opportunities and the placement of  CTE and occupational cluster students in internships and other work-based learning opportunities</w:t>
      </w:r>
    </w:p>
    <w:p w14:paraId="1856A31F" w14:textId="77777777" w:rsidR="001E7841" w:rsidRPr="00662BDB" w:rsidRDefault="001E7841" w:rsidP="001E7841">
      <w:pPr>
        <w:pStyle w:val="ListParagraph"/>
        <w:numPr>
          <w:ilvl w:val="0"/>
          <w:numId w:val="10"/>
        </w:numPr>
        <w:spacing w:after="0" w:line="240" w:lineRule="auto"/>
        <w:jc w:val="both"/>
      </w:pPr>
      <w:r w:rsidRPr="00662BDB">
        <w:rPr>
          <w:u w:val="single"/>
        </w:rPr>
        <w:t>CTE Student Mentors</w:t>
      </w:r>
      <w:r w:rsidRPr="00662BDB">
        <w:t>—funding for CTE program graduates to support and mentor new CTE students</w:t>
      </w:r>
    </w:p>
    <w:p w14:paraId="4EBCA338" w14:textId="77777777" w:rsidR="001E7841" w:rsidRPr="00662BDB" w:rsidRDefault="001E7841" w:rsidP="001E7841">
      <w:pPr>
        <w:pStyle w:val="ListParagraph"/>
        <w:numPr>
          <w:ilvl w:val="0"/>
          <w:numId w:val="10"/>
        </w:numPr>
        <w:spacing w:after="0" w:line="240" w:lineRule="auto"/>
        <w:jc w:val="both"/>
      </w:pPr>
      <w:r w:rsidRPr="00662BDB">
        <w:rPr>
          <w:u w:val="single"/>
        </w:rPr>
        <w:t>Department-Specific CTE Counselors</w:t>
      </w:r>
      <w:r w:rsidRPr="00662BDB">
        <w:t>—to provide additional support and case management for high-risk, high-need students in specific CTE departments</w:t>
      </w:r>
    </w:p>
    <w:p w14:paraId="35CE75B5" w14:textId="77777777" w:rsidR="001E7841" w:rsidRPr="00662BDB" w:rsidRDefault="001E7841" w:rsidP="001E7841">
      <w:pPr>
        <w:pStyle w:val="ListParagraph"/>
        <w:numPr>
          <w:ilvl w:val="0"/>
          <w:numId w:val="10"/>
        </w:numPr>
        <w:spacing w:after="0" w:line="240" w:lineRule="auto"/>
        <w:jc w:val="both"/>
      </w:pPr>
      <w:r w:rsidRPr="00662BDB">
        <w:rPr>
          <w:u w:val="single"/>
        </w:rPr>
        <w:t>Outreach Specialist</w:t>
      </w:r>
      <w:r w:rsidRPr="00662BDB">
        <w:t xml:space="preserve">—to conduct outreach to specific communities and geographic areas of greater need, as well as to local employers  </w:t>
      </w:r>
    </w:p>
    <w:p w14:paraId="4C867CD7" w14:textId="77777777" w:rsidR="001E7841" w:rsidRPr="00662BDB" w:rsidRDefault="001E7841" w:rsidP="001E7841">
      <w:pPr>
        <w:pStyle w:val="ListParagraph"/>
        <w:numPr>
          <w:ilvl w:val="0"/>
          <w:numId w:val="10"/>
        </w:numPr>
        <w:spacing w:after="0" w:line="240" w:lineRule="auto"/>
        <w:jc w:val="both"/>
      </w:pPr>
      <w:r w:rsidRPr="00662BDB">
        <w:rPr>
          <w:u w:val="single"/>
        </w:rPr>
        <w:t>Grant Manager for CTE Programs</w:t>
      </w:r>
      <w:r w:rsidRPr="00662BDB">
        <w:t>—to coordinate ongoing efforts throughout the district to secure funding for CTE programs from public and private sources</w:t>
      </w:r>
      <w:r w:rsidR="00576147" w:rsidRPr="00662BDB">
        <w:t xml:space="preserve"> and work with faculty and business office to set up and monitor CTE grants</w:t>
      </w:r>
    </w:p>
    <w:p w14:paraId="5E702702" w14:textId="77777777" w:rsidR="001E7841" w:rsidRPr="00662BDB" w:rsidRDefault="001E7841" w:rsidP="001E7841">
      <w:pPr>
        <w:pStyle w:val="ListParagraph"/>
        <w:numPr>
          <w:ilvl w:val="0"/>
          <w:numId w:val="10"/>
        </w:numPr>
        <w:spacing w:after="0" w:line="240" w:lineRule="auto"/>
        <w:jc w:val="both"/>
      </w:pPr>
      <w:r w:rsidRPr="00662BDB">
        <w:rPr>
          <w:u w:val="single"/>
        </w:rPr>
        <w:t>Administrative Assistant for CTE Programs</w:t>
      </w:r>
      <w:r w:rsidRPr="00662BDB">
        <w:t>—to provide ongoing assistance to CTE departments in labor market research, tracking student performance data, and meeting reporting requirements for SWP and other CTE funding sources</w:t>
      </w:r>
    </w:p>
    <w:p w14:paraId="0F956EF1" w14:textId="77777777" w:rsidR="00160D85" w:rsidRPr="00662BDB" w:rsidRDefault="00160D85" w:rsidP="00160D85">
      <w:pPr>
        <w:spacing w:after="0" w:line="240" w:lineRule="auto"/>
        <w:jc w:val="both"/>
      </w:pPr>
    </w:p>
    <w:p w14:paraId="72CDC6A6" w14:textId="77777777" w:rsidR="00160D85" w:rsidRPr="00662BDB" w:rsidRDefault="00160D85" w:rsidP="00160D85">
      <w:pPr>
        <w:spacing w:after="0" w:line="240" w:lineRule="auto"/>
        <w:ind w:firstLine="720"/>
        <w:jc w:val="both"/>
      </w:pPr>
      <w:r w:rsidRPr="00662BDB">
        <w:t>Possible areas for faculty release time discussed by the SWP Task Force include:</w:t>
      </w:r>
    </w:p>
    <w:p w14:paraId="5B4AC9DC" w14:textId="77777777" w:rsidR="00160D85" w:rsidRPr="00662BDB" w:rsidRDefault="00160D85" w:rsidP="00160D85">
      <w:pPr>
        <w:pStyle w:val="ListParagraph"/>
        <w:numPr>
          <w:ilvl w:val="0"/>
          <w:numId w:val="9"/>
        </w:numPr>
        <w:spacing w:after="0" w:line="240" w:lineRule="auto"/>
        <w:jc w:val="both"/>
      </w:pPr>
      <w:r w:rsidRPr="00662BDB">
        <w:t>learning about SWP reporting requirements and metrics</w:t>
      </w:r>
    </w:p>
    <w:p w14:paraId="5F2EEAFD" w14:textId="77777777" w:rsidR="00160D85" w:rsidRPr="00662BDB" w:rsidRDefault="00160D85" w:rsidP="00160D85">
      <w:pPr>
        <w:pStyle w:val="ListParagraph"/>
        <w:numPr>
          <w:ilvl w:val="0"/>
          <w:numId w:val="9"/>
        </w:numPr>
        <w:spacing w:after="0" w:line="240" w:lineRule="auto"/>
        <w:jc w:val="both"/>
      </w:pPr>
      <w:r w:rsidRPr="00662BDB">
        <w:t>participating in the ongoing SWP Task Force, as assigned</w:t>
      </w:r>
    </w:p>
    <w:p w14:paraId="25F9E598" w14:textId="77777777" w:rsidR="00160D85" w:rsidRPr="00662BDB" w:rsidRDefault="00160D85" w:rsidP="00160D85">
      <w:pPr>
        <w:pStyle w:val="ListParagraph"/>
        <w:numPr>
          <w:ilvl w:val="0"/>
          <w:numId w:val="9"/>
        </w:numPr>
        <w:spacing w:after="0" w:line="240" w:lineRule="auto"/>
        <w:jc w:val="both"/>
      </w:pPr>
      <w:r w:rsidRPr="00662BDB">
        <w:t>developing new CTE curriculum and programs</w:t>
      </w:r>
    </w:p>
    <w:p w14:paraId="7EE9D174" w14:textId="77777777" w:rsidR="00160D85" w:rsidRPr="00662BDB" w:rsidRDefault="00160D85" w:rsidP="00160D85">
      <w:pPr>
        <w:pStyle w:val="ListParagraph"/>
        <w:numPr>
          <w:ilvl w:val="0"/>
          <w:numId w:val="9"/>
        </w:numPr>
        <w:spacing w:after="0" w:line="240" w:lineRule="auto"/>
        <w:jc w:val="both"/>
      </w:pPr>
      <w:r w:rsidRPr="00662BDB">
        <w:t>revising current CTE offerings to meet employer needs</w:t>
      </w:r>
    </w:p>
    <w:p w14:paraId="6B155C27" w14:textId="77777777" w:rsidR="00160D85" w:rsidRPr="00662BDB" w:rsidRDefault="00160D85" w:rsidP="00160D85">
      <w:pPr>
        <w:pStyle w:val="ListParagraph"/>
        <w:numPr>
          <w:ilvl w:val="0"/>
          <w:numId w:val="9"/>
        </w:numPr>
        <w:spacing w:after="0" w:line="240" w:lineRule="auto"/>
        <w:jc w:val="both"/>
      </w:pPr>
      <w:r w:rsidRPr="00662BDB">
        <w:t>researching labor market trends related to their particular CTE course or program</w:t>
      </w:r>
    </w:p>
    <w:p w14:paraId="2D7D3EAD" w14:textId="77777777" w:rsidR="00160D85" w:rsidRPr="00662BDB" w:rsidRDefault="00160D85" w:rsidP="00160D85">
      <w:pPr>
        <w:pStyle w:val="ListParagraph"/>
        <w:numPr>
          <w:ilvl w:val="0"/>
          <w:numId w:val="9"/>
        </w:numPr>
        <w:spacing w:after="0" w:line="240" w:lineRule="auto"/>
        <w:jc w:val="both"/>
      </w:pPr>
      <w:r w:rsidRPr="00662BDB">
        <w:t>coordinating on CTE-related linked learning assignments and Learning Communities</w:t>
      </w:r>
    </w:p>
    <w:p w14:paraId="38DA4C17" w14:textId="77777777" w:rsidR="00160D85" w:rsidRPr="00662BDB" w:rsidRDefault="00160D85" w:rsidP="00160D85">
      <w:pPr>
        <w:pStyle w:val="ListParagraph"/>
        <w:numPr>
          <w:ilvl w:val="0"/>
          <w:numId w:val="9"/>
        </w:numPr>
        <w:spacing w:after="0" w:line="240" w:lineRule="auto"/>
        <w:jc w:val="both"/>
      </w:pPr>
      <w:r w:rsidRPr="00662BDB">
        <w:t>developing Prior Learning Assessment (PLA) credits—college credits for past work experience as it relates to a particular CTE program</w:t>
      </w:r>
    </w:p>
    <w:p w14:paraId="29A5CEA5" w14:textId="77777777" w:rsidR="00160D85" w:rsidRPr="00662BDB" w:rsidRDefault="00160D85" w:rsidP="00160D85">
      <w:pPr>
        <w:pStyle w:val="ListParagraph"/>
        <w:numPr>
          <w:ilvl w:val="0"/>
          <w:numId w:val="9"/>
        </w:numPr>
        <w:spacing w:after="0" w:line="240" w:lineRule="auto"/>
        <w:jc w:val="both"/>
      </w:pPr>
      <w:r w:rsidRPr="00662BDB">
        <w:t>building internship opportunities and industry partnerships</w:t>
      </w:r>
    </w:p>
    <w:p w14:paraId="58F563EF" w14:textId="77777777" w:rsidR="006811B5" w:rsidRPr="00662BDB" w:rsidRDefault="00160D85" w:rsidP="00160D85">
      <w:pPr>
        <w:pStyle w:val="ListParagraph"/>
        <w:numPr>
          <w:ilvl w:val="0"/>
          <w:numId w:val="9"/>
        </w:numPr>
        <w:spacing w:after="0" w:line="240" w:lineRule="auto"/>
        <w:jc w:val="both"/>
      </w:pPr>
      <w:r w:rsidRPr="00662BDB">
        <w:t>preparing related funding applications</w:t>
      </w:r>
    </w:p>
    <w:p w14:paraId="5907B96A" w14:textId="77777777" w:rsidR="006811B5" w:rsidRPr="00662BDB" w:rsidRDefault="006811B5" w:rsidP="00160D85">
      <w:pPr>
        <w:pStyle w:val="ListParagraph"/>
        <w:numPr>
          <w:ilvl w:val="0"/>
          <w:numId w:val="9"/>
        </w:numPr>
        <w:spacing w:after="0" w:line="240" w:lineRule="auto"/>
        <w:jc w:val="both"/>
      </w:pPr>
      <w:r w:rsidRPr="00662BDB">
        <w:t>building internship, work experience, and employment opportunities for CTE students</w:t>
      </w:r>
    </w:p>
    <w:p w14:paraId="1860FF70" w14:textId="77777777" w:rsidR="00160D85" w:rsidRPr="00662BDB" w:rsidRDefault="006811B5" w:rsidP="00160D85">
      <w:pPr>
        <w:pStyle w:val="ListParagraph"/>
        <w:numPr>
          <w:ilvl w:val="0"/>
          <w:numId w:val="9"/>
        </w:numPr>
        <w:spacing w:after="0" w:line="240" w:lineRule="auto"/>
        <w:jc w:val="both"/>
      </w:pPr>
      <w:r w:rsidRPr="00662BDB">
        <w:t xml:space="preserve">participating in support for disabled CTE students and training CTE faculty on disability issues. </w:t>
      </w:r>
    </w:p>
    <w:p w14:paraId="5C341CB0" w14:textId="1FFA32E9" w:rsidR="003103DF" w:rsidRDefault="003103DF">
      <w:r>
        <w:br w:type="page"/>
      </w:r>
    </w:p>
    <w:p w14:paraId="69102F0D" w14:textId="2CB703DE" w:rsidR="00A477E7" w:rsidRPr="00A477E7" w:rsidRDefault="00A477E7" w:rsidP="00C560FB">
      <w:pPr>
        <w:jc w:val="center"/>
        <w:rPr>
          <w:b/>
        </w:rPr>
      </w:pPr>
      <w:r w:rsidRPr="00A477E7">
        <w:rPr>
          <w:b/>
        </w:rPr>
        <w:lastRenderedPageBreak/>
        <w:t>Strong Workforce Program Metrics</w:t>
      </w:r>
    </w:p>
    <w:p w14:paraId="2CE9EC3A" w14:textId="0571CF20" w:rsidR="00A477E7" w:rsidRDefault="00A477E7" w:rsidP="00A477E7">
      <w:r>
        <w:t xml:space="preserve">Background </w:t>
      </w:r>
    </w:p>
    <w:p w14:paraId="25183321" w14:textId="7B9EA74B" w:rsidR="00A477E7" w:rsidRDefault="00A477E7" w:rsidP="00A477E7">
      <w:r>
        <w:t xml:space="preserve">Per the Strong Workforce Program legislation, performance accountability measures shall “to the extent possible, align with the performance accountability measures of the federal Workforce Innovation and Opportunity Act (Public Law 113-128). Outcome measures shall include, to the extent possible, demographic data, to allow policymakers and the general public to evaluate progress in closing equity gaps in program access and completion, and earnings of underserved demographic groups…. Recommendations for future allocations to consortiums [should be] based upon program outcomes, including, at a minimum, the number of certificates granted to, and wage increases of, students who have completed a career technical education program.” </w:t>
      </w:r>
    </w:p>
    <w:p w14:paraId="2C6E4C76" w14:textId="7A753AE7" w:rsidR="00A477E7" w:rsidRDefault="00A477E7" w:rsidP="00A477E7">
      <w:r>
        <w:t xml:space="preserve">Metrics </w:t>
      </w:r>
    </w:p>
    <w:p w14:paraId="74F56253" w14:textId="77777777" w:rsidR="00A477E7" w:rsidRDefault="00A477E7" w:rsidP="00A477E7">
      <w:r>
        <w:t xml:space="preserve"> All metrics are disaggregated by race, gender, and age grouping, and are available in the </w:t>
      </w:r>
      <w:proofErr w:type="spellStart"/>
      <w:r>
        <w:t>LaunchBoard</w:t>
      </w:r>
      <w:proofErr w:type="spellEnd"/>
      <w:r>
        <w:t xml:space="preserve">.  • Enrollments: The number of registrations in courses** </w:t>
      </w:r>
    </w:p>
    <w:p w14:paraId="54302B7F" w14:textId="77777777" w:rsidR="00A477E7" w:rsidRDefault="00A477E7" w:rsidP="00A477E7">
      <w:r>
        <w:t xml:space="preserve">• Completion: Unique individuals who completed a credit or noncredit local certificate, credit or noncredit Chancellor’s Office approved certificate, associate degree, applied bachelor’s degree, or third-party credential*  </w:t>
      </w:r>
    </w:p>
    <w:p w14:paraId="71CBD0D3" w14:textId="77777777" w:rsidR="00A477E7" w:rsidRDefault="00A477E7" w:rsidP="00A477E7">
      <w:r>
        <w:t xml:space="preserve">• Transfer: Unique individuals who transferred to a four-year institution </w:t>
      </w:r>
    </w:p>
    <w:p w14:paraId="17936598" w14:textId="77777777" w:rsidR="00A477E7" w:rsidRDefault="00A477E7" w:rsidP="00A477E7">
      <w:r>
        <w:t xml:space="preserve">• Employment rates: Employment rate for exiting students at two and four fiscal quarters after leaving the community college system, with disaggregated data provided on outcomes for completers and skills-builders (based on a match to the state unemployment insurance wage file)*  </w:t>
      </w:r>
    </w:p>
    <w:p w14:paraId="2E6C072D" w14:textId="0CAD2554" w:rsidR="00A477E7" w:rsidRDefault="00A477E7" w:rsidP="00A477E7">
      <w:r>
        <w:t xml:space="preserve">• Employment in field of study: The proportion of students who reported that their current job is close or very close to their field of study, with disaggregated data provided on outcomes for completers and skills-builders (based on responses in the CTE Outcomes Survey)  </w:t>
      </w:r>
    </w:p>
    <w:p w14:paraId="697DC854" w14:textId="77777777" w:rsidR="00A477E7" w:rsidRDefault="00A477E7" w:rsidP="00A477E7">
      <w:r>
        <w:t xml:space="preserve">• Earnings: Earnings for exiting students at two fiscal quarters after leaving the community college system, with disaggregated data provided on outcomes for completers and skills-builders (based on a match to the state unemployment insurance wage file)* </w:t>
      </w:r>
    </w:p>
    <w:p w14:paraId="231184D8" w14:textId="77777777" w:rsidR="00A477E7" w:rsidRDefault="00A477E7" w:rsidP="00A477E7">
      <w:r>
        <w:t xml:space="preserve">• Median change in earnings: Percentage change in earnings for exiting students, one year before and one year after exiting the California community college system, with disaggregated data provided on outcomes for completers and skills-builders (based on a match to the state unemployment insurance wage file)** </w:t>
      </w:r>
    </w:p>
    <w:p w14:paraId="20CBE9C0" w14:textId="77777777" w:rsidR="00A477E7" w:rsidRDefault="00A477E7" w:rsidP="00A477E7">
      <w:r>
        <w:t xml:space="preserve">• Proportion of students who attained living wages: Earnings among exiting completer and skills-builder students, compared to the Living Insights Center data for a single individual in the college’s Doing What Matters region  </w:t>
      </w:r>
    </w:p>
    <w:p w14:paraId="436F266A" w14:textId="77777777" w:rsidR="00A477E7" w:rsidRDefault="00A477E7" w:rsidP="006A33DE">
      <w:pPr>
        <w:spacing w:after="0" w:line="240" w:lineRule="auto"/>
      </w:pPr>
      <w:r>
        <w:t xml:space="preserve">* WIOA metrics </w:t>
      </w:r>
    </w:p>
    <w:p w14:paraId="2DC3DEF5" w14:textId="1A218C73" w:rsidR="00A477E7" w:rsidRDefault="00A477E7" w:rsidP="006A33DE">
      <w:pPr>
        <w:spacing w:after="0" w:line="240" w:lineRule="auto"/>
      </w:pPr>
      <w:r>
        <w:t>** additional metrics flagged in the legislation</w:t>
      </w:r>
    </w:p>
    <w:p w14:paraId="573303B5" w14:textId="77777777" w:rsidR="00A477E7" w:rsidRDefault="00A477E7">
      <w:pPr>
        <w:rPr>
          <w:b/>
        </w:rPr>
      </w:pPr>
      <w:r>
        <w:rPr>
          <w:b/>
        </w:rPr>
        <w:br w:type="page"/>
      </w:r>
    </w:p>
    <w:p w14:paraId="4EB40319" w14:textId="1E7A5C48" w:rsidR="003103DF" w:rsidRDefault="003103DF" w:rsidP="003103DF">
      <w:pPr>
        <w:spacing w:after="0"/>
        <w:jc w:val="center"/>
        <w:rPr>
          <w:b/>
        </w:rPr>
      </w:pPr>
      <w:r>
        <w:rPr>
          <w:b/>
        </w:rPr>
        <w:lastRenderedPageBreak/>
        <w:t>Strong Workforce Program (SWP) Task Force</w:t>
      </w:r>
    </w:p>
    <w:p w14:paraId="6AE7C38D" w14:textId="6216E8AA" w:rsidR="003103DF" w:rsidRDefault="003103DF" w:rsidP="003103DF">
      <w:pPr>
        <w:spacing w:after="0"/>
        <w:jc w:val="center"/>
        <w:rPr>
          <w:b/>
        </w:rPr>
      </w:pPr>
      <w:r>
        <w:rPr>
          <w:b/>
        </w:rPr>
        <w:t>Membership</w:t>
      </w:r>
      <w:r w:rsidR="00EF5C0B">
        <w:rPr>
          <w:b/>
        </w:rPr>
        <w:t>,</w:t>
      </w:r>
      <w:r w:rsidR="006A6CB6">
        <w:rPr>
          <w:b/>
        </w:rPr>
        <w:t xml:space="preserve"> Fall 2016</w:t>
      </w:r>
    </w:p>
    <w:p w14:paraId="0BC34887" w14:textId="77777777" w:rsidR="003103DF" w:rsidRPr="0078240C" w:rsidRDefault="003103DF" w:rsidP="003103DF">
      <w:pPr>
        <w:spacing w:after="0"/>
        <w:jc w:val="center"/>
        <w:rPr>
          <w:b/>
        </w:rPr>
      </w:pPr>
    </w:p>
    <w:p w14:paraId="5DC22055" w14:textId="77777777" w:rsidR="003103DF" w:rsidRDefault="003103DF" w:rsidP="003103DF">
      <w:pPr>
        <w:pStyle w:val="ListParagraph"/>
        <w:numPr>
          <w:ilvl w:val="0"/>
          <w:numId w:val="19"/>
        </w:numPr>
      </w:pPr>
      <w:r>
        <w:t xml:space="preserve">Co-Chair: </w:t>
      </w:r>
      <w:r w:rsidRPr="00C07DCF">
        <w:rPr>
          <w:b/>
        </w:rPr>
        <w:t>Theresa Rowland</w:t>
      </w:r>
      <w:r>
        <w:t>, Associate Vice Chancellor of Workforce and Economic Development</w:t>
      </w:r>
    </w:p>
    <w:p w14:paraId="7B5F4D0B" w14:textId="77777777" w:rsidR="003103DF" w:rsidRDefault="003103DF" w:rsidP="003103DF">
      <w:pPr>
        <w:pStyle w:val="ListParagraph"/>
        <w:numPr>
          <w:ilvl w:val="0"/>
          <w:numId w:val="19"/>
        </w:numPr>
      </w:pPr>
      <w:r>
        <w:t xml:space="preserve">Co-Chair: </w:t>
      </w:r>
      <w:r w:rsidRPr="00C07DCF">
        <w:rPr>
          <w:b/>
        </w:rPr>
        <w:t>Beth Cataldo</w:t>
      </w:r>
      <w:r>
        <w:t>, CTE Faculty Liaison to the State Academic Senate</w:t>
      </w:r>
    </w:p>
    <w:p w14:paraId="121B9BFB" w14:textId="77777777" w:rsidR="003103DF" w:rsidRDefault="003103DF" w:rsidP="003103DF">
      <w:pPr>
        <w:pStyle w:val="ListParagraph"/>
        <w:numPr>
          <w:ilvl w:val="0"/>
          <w:numId w:val="19"/>
        </w:numPr>
      </w:pPr>
      <w:r w:rsidRPr="00C07DCF">
        <w:rPr>
          <w:b/>
        </w:rPr>
        <w:t xml:space="preserve">Craig </w:t>
      </w:r>
      <w:proofErr w:type="spellStart"/>
      <w:r w:rsidRPr="00C07DCF">
        <w:rPr>
          <w:b/>
        </w:rPr>
        <w:t>Persiko</w:t>
      </w:r>
      <w:proofErr w:type="spellEnd"/>
      <w:r>
        <w:t>, Academic Senate CTE Steering Committee Co-Chair</w:t>
      </w:r>
    </w:p>
    <w:p w14:paraId="483B9EC3" w14:textId="77777777" w:rsidR="003103DF" w:rsidRDefault="003103DF" w:rsidP="003103DF">
      <w:pPr>
        <w:pStyle w:val="ListParagraph"/>
        <w:numPr>
          <w:ilvl w:val="0"/>
          <w:numId w:val="19"/>
        </w:numPr>
      </w:pPr>
      <w:r w:rsidRPr="00C07DCF">
        <w:rPr>
          <w:b/>
        </w:rPr>
        <w:t>Richard Wu</w:t>
      </w:r>
      <w:r>
        <w:t>, Academic Senate CTE Steering Committee Co-Chair</w:t>
      </w:r>
    </w:p>
    <w:p w14:paraId="3246699F" w14:textId="77777777" w:rsidR="003103DF" w:rsidRDefault="003103DF" w:rsidP="003103DF">
      <w:pPr>
        <w:pStyle w:val="ListParagraph"/>
        <w:numPr>
          <w:ilvl w:val="0"/>
          <w:numId w:val="19"/>
        </w:numPr>
      </w:pPr>
      <w:r w:rsidRPr="00A34792">
        <w:rPr>
          <w:b/>
        </w:rPr>
        <w:t>Lisa Romano</w:t>
      </w:r>
      <w:r>
        <w:t xml:space="preserve">, SSSP Coordinator </w:t>
      </w:r>
    </w:p>
    <w:p w14:paraId="524EB6E0" w14:textId="77777777" w:rsidR="003103DF" w:rsidRDefault="003103DF" w:rsidP="003103DF">
      <w:pPr>
        <w:pStyle w:val="ListParagraph"/>
        <w:numPr>
          <w:ilvl w:val="0"/>
          <w:numId w:val="19"/>
        </w:numPr>
      </w:pPr>
      <w:proofErr w:type="spellStart"/>
      <w:r w:rsidRPr="00A34792">
        <w:rPr>
          <w:b/>
        </w:rPr>
        <w:t>Neela</w:t>
      </w:r>
      <w:proofErr w:type="spellEnd"/>
      <w:r w:rsidRPr="00A34792">
        <w:rPr>
          <w:b/>
        </w:rPr>
        <w:t xml:space="preserve"> Chatterjee</w:t>
      </w:r>
      <w:r>
        <w:t xml:space="preserve">, Equity Coordinator </w:t>
      </w:r>
    </w:p>
    <w:p w14:paraId="30CA9F78" w14:textId="77777777" w:rsidR="003103DF" w:rsidRDefault="003103DF" w:rsidP="003103DF">
      <w:pPr>
        <w:pStyle w:val="ListParagraph"/>
        <w:numPr>
          <w:ilvl w:val="0"/>
          <w:numId w:val="19"/>
        </w:numPr>
      </w:pPr>
      <w:r w:rsidRPr="00B4576C">
        <w:rPr>
          <w:b/>
        </w:rPr>
        <w:t xml:space="preserve">Valerie </w:t>
      </w:r>
      <w:proofErr w:type="spellStart"/>
      <w:r w:rsidRPr="00B4576C">
        <w:rPr>
          <w:b/>
        </w:rPr>
        <w:t>Abaunza</w:t>
      </w:r>
      <w:proofErr w:type="spellEnd"/>
      <w:r>
        <w:t>, Career Counselor</w:t>
      </w:r>
    </w:p>
    <w:p w14:paraId="68548E3E" w14:textId="77777777" w:rsidR="003103DF" w:rsidRDefault="003103DF" w:rsidP="003103DF">
      <w:pPr>
        <w:pStyle w:val="ListParagraph"/>
        <w:numPr>
          <w:ilvl w:val="0"/>
          <w:numId w:val="19"/>
        </w:numPr>
      </w:pPr>
      <w:r w:rsidRPr="009409C1">
        <w:rPr>
          <w:b/>
        </w:rPr>
        <w:t xml:space="preserve">Olga </w:t>
      </w:r>
      <w:proofErr w:type="spellStart"/>
      <w:r w:rsidRPr="009409C1">
        <w:rPr>
          <w:b/>
        </w:rPr>
        <w:t>Shvarts</w:t>
      </w:r>
      <w:proofErr w:type="spellEnd"/>
      <w:r>
        <w:t>, Counselor, DSPS</w:t>
      </w:r>
    </w:p>
    <w:p w14:paraId="0EE1BD96" w14:textId="77777777" w:rsidR="003103DF" w:rsidRDefault="003103DF" w:rsidP="003103DF">
      <w:pPr>
        <w:pStyle w:val="ListParagraph"/>
        <w:numPr>
          <w:ilvl w:val="0"/>
          <w:numId w:val="19"/>
        </w:numPr>
      </w:pPr>
      <w:r w:rsidRPr="002A24D5">
        <w:rPr>
          <w:b/>
        </w:rPr>
        <w:t>Steven Brown</w:t>
      </w:r>
      <w:r>
        <w:t>, CTE Department Chair, Environmental Horticulture &amp; Floristry</w:t>
      </w:r>
    </w:p>
    <w:p w14:paraId="0532EDE6" w14:textId="77777777" w:rsidR="003103DF" w:rsidRDefault="003103DF" w:rsidP="003103DF">
      <w:pPr>
        <w:pStyle w:val="ListParagraph"/>
        <w:numPr>
          <w:ilvl w:val="0"/>
          <w:numId w:val="19"/>
        </w:numPr>
      </w:pPr>
      <w:r w:rsidRPr="002A24D5">
        <w:rPr>
          <w:b/>
        </w:rPr>
        <w:t>Terry Chapman</w:t>
      </w:r>
      <w:r>
        <w:t>, CTE Faculty, Construction &amp; Building Maintenance</w:t>
      </w:r>
    </w:p>
    <w:p w14:paraId="0DDD5232" w14:textId="77777777" w:rsidR="003103DF" w:rsidRDefault="003103DF" w:rsidP="003103DF">
      <w:pPr>
        <w:pStyle w:val="ListParagraph"/>
        <w:numPr>
          <w:ilvl w:val="0"/>
          <w:numId w:val="19"/>
        </w:numPr>
      </w:pPr>
      <w:r w:rsidRPr="002A24D5">
        <w:rPr>
          <w:b/>
        </w:rPr>
        <w:t>Alma Avila</w:t>
      </w:r>
      <w:r>
        <w:t>, CTE Faculty, Health Education</w:t>
      </w:r>
    </w:p>
    <w:p w14:paraId="7EA70022" w14:textId="569B43CD" w:rsidR="003103DF" w:rsidRDefault="003103DF" w:rsidP="003103DF">
      <w:pPr>
        <w:pStyle w:val="ListParagraph"/>
        <w:numPr>
          <w:ilvl w:val="0"/>
          <w:numId w:val="19"/>
        </w:numPr>
      </w:pPr>
      <w:r w:rsidRPr="003103DF">
        <w:rPr>
          <w:b/>
        </w:rPr>
        <w:t>Brenna Stroud</w:t>
      </w:r>
      <w:r>
        <w:t>, CTE Student</w:t>
      </w:r>
    </w:p>
    <w:p w14:paraId="67BD0C7D" w14:textId="77777777" w:rsidR="003103DF" w:rsidRDefault="003103DF" w:rsidP="003103DF">
      <w:pPr>
        <w:pStyle w:val="ListParagraph"/>
        <w:numPr>
          <w:ilvl w:val="0"/>
          <w:numId w:val="19"/>
        </w:numPr>
      </w:pPr>
      <w:r w:rsidRPr="0030658C">
        <w:rPr>
          <w:b/>
        </w:rPr>
        <w:t xml:space="preserve">Liz </w:t>
      </w:r>
      <w:proofErr w:type="spellStart"/>
      <w:r w:rsidRPr="0030658C">
        <w:rPr>
          <w:b/>
        </w:rPr>
        <w:t>Leiserson</w:t>
      </w:r>
      <w:proofErr w:type="spellEnd"/>
      <w:r>
        <w:t>, Staff from Research and Planning</w:t>
      </w:r>
    </w:p>
    <w:p w14:paraId="5A95063A" w14:textId="77777777" w:rsidR="003103DF" w:rsidRDefault="003103DF" w:rsidP="003103DF">
      <w:pPr>
        <w:pStyle w:val="ListParagraph"/>
        <w:numPr>
          <w:ilvl w:val="0"/>
          <w:numId w:val="19"/>
        </w:numPr>
      </w:pPr>
      <w:r w:rsidRPr="00A82850">
        <w:rPr>
          <w:b/>
        </w:rPr>
        <w:t xml:space="preserve">Janel </w:t>
      </w:r>
      <w:proofErr w:type="spellStart"/>
      <w:r w:rsidRPr="00A82850">
        <w:rPr>
          <w:b/>
        </w:rPr>
        <w:t>Hadden</w:t>
      </w:r>
      <w:proofErr w:type="spellEnd"/>
      <w:r>
        <w:t>, Staff from Perkins Office</w:t>
      </w:r>
    </w:p>
    <w:p w14:paraId="221CD1B6" w14:textId="77777777" w:rsidR="003103DF" w:rsidRDefault="003103DF" w:rsidP="003103DF">
      <w:pPr>
        <w:pStyle w:val="ListParagraph"/>
        <w:numPr>
          <w:ilvl w:val="0"/>
          <w:numId w:val="19"/>
        </w:numPr>
      </w:pPr>
      <w:proofErr w:type="spellStart"/>
      <w:r>
        <w:rPr>
          <w:b/>
        </w:rPr>
        <w:t>G</w:t>
      </w:r>
      <w:r w:rsidRPr="007A77BA">
        <w:rPr>
          <w:b/>
        </w:rPr>
        <w:t>e</w:t>
      </w:r>
      <w:r>
        <w:rPr>
          <w:b/>
        </w:rPr>
        <w:t>i</w:t>
      </w:r>
      <w:r w:rsidRPr="007A77BA">
        <w:rPr>
          <w:b/>
        </w:rPr>
        <w:t>sce</w:t>
      </w:r>
      <w:proofErr w:type="spellEnd"/>
      <w:r w:rsidRPr="007A77BA">
        <w:rPr>
          <w:b/>
        </w:rPr>
        <w:t xml:space="preserve"> Le</w:t>
      </w:r>
      <w:r>
        <w:t>, Center Dean</w:t>
      </w:r>
    </w:p>
    <w:p w14:paraId="46A60982" w14:textId="77777777" w:rsidR="003103DF" w:rsidRDefault="003103DF" w:rsidP="003103DF">
      <w:pPr>
        <w:pStyle w:val="ListParagraph"/>
        <w:numPr>
          <w:ilvl w:val="0"/>
          <w:numId w:val="19"/>
        </w:numPr>
      </w:pPr>
      <w:r w:rsidRPr="007A77BA">
        <w:rPr>
          <w:b/>
        </w:rPr>
        <w:t xml:space="preserve">Kimberly </w:t>
      </w:r>
      <w:proofErr w:type="spellStart"/>
      <w:r w:rsidRPr="007A77BA">
        <w:rPr>
          <w:b/>
        </w:rPr>
        <w:t>Harvell</w:t>
      </w:r>
      <w:proofErr w:type="spellEnd"/>
      <w:r>
        <w:t>, Instructional Dean</w:t>
      </w:r>
    </w:p>
    <w:p w14:paraId="6AC7AA9F" w14:textId="77777777" w:rsidR="003103DF" w:rsidRDefault="003103DF" w:rsidP="003103DF">
      <w:pPr>
        <w:pStyle w:val="ListParagraph"/>
        <w:numPr>
          <w:ilvl w:val="0"/>
          <w:numId w:val="19"/>
        </w:numPr>
      </w:pPr>
      <w:r w:rsidRPr="00807CE4">
        <w:rPr>
          <w:b/>
        </w:rPr>
        <w:t>Laura Lara-Brady</w:t>
      </w:r>
      <w:r>
        <w:t>, Associate Dean of Equity</w:t>
      </w:r>
    </w:p>
    <w:p w14:paraId="08E99345" w14:textId="77777777" w:rsidR="003103DF" w:rsidRDefault="003103DF" w:rsidP="003103DF">
      <w:pPr>
        <w:pStyle w:val="ListParagraph"/>
        <w:numPr>
          <w:ilvl w:val="0"/>
          <w:numId w:val="19"/>
        </w:numPr>
      </w:pPr>
      <w:r w:rsidRPr="00807CE4">
        <w:rPr>
          <w:b/>
        </w:rPr>
        <w:t>Wendy Miller</w:t>
      </w:r>
      <w:r>
        <w:t>, Associate Dean AEBG</w:t>
      </w:r>
    </w:p>
    <w:p w14:paraId="03C37B23" w14:textId="77777777" w:rsidR="003103DF" w:rsidRDefault="003103DF" w:rsidP="003103DF">
      <w:pPr>
        <w:pStyle w:val="ListParagraph"/>
        <w:numPr>
          <w:ilvl w:val="0"/>
          <w:numId w:val="19"/>
        </w:numPr>
      </w:pPr>
      <w:r w:rsidRPr="00807CE4">
        <w:rPr>
          <w:b/>
        </w:rPr>
        <w:t xml:space="preserve">John </w:t>
      </w:r>
      <w:proofErr w:type="spellStart"/>
      <w:r w:rsidRPr="00807CE4">
        <w:rPr>
          <w:b/>
        </w:rPr>
        <w:t>Halpin</w:t>
      </w:r>
      <w:proofErr w:type="spellEnd"/>
      <w:r>
        <w:t>, Associate Dean, Cooperative Work Experience</w:t>
      </w:r>
    </w:p>
    <w:p w14:paraId="7D57A29C" w14:textId="77777777" w:rsidR="003103DF" w:rsidRDefault="003103DF" w:rsidP="003103DF">
      <w:pPr>
        <w:pStyle w:val="ListParagraph"/>
        <w:numPr>
          <w:ilvl w:val="0"/>
          <w:numId w:val="19"/>
        </w:numPr>
      </w:pPr>
      <w:r w:rsidRPr="00807CE4">
        <w:rPr>
          <w:b/>
        </w:rPr>
        <w:t xml:space="preserve">Tom </w:t>
      </w:r>
      <w:proofErr w:type="spellStart"/>
      <w:r w:rsidRPr="00807CE4">
        <w:rPr>
          <w:b/>
        </w:rPr>
        <w:t>Boegel</w:t>
      </w:r>
      <w:proofErr w:type="spellEnd"/>
      <w:r>
        <w:t>, Associate Vice Chancellor Academic Affairs</w:t>
      </w:r>
    </w:p>
    <w:p w14:paraId="26064404" w14:textId="77777777" w:rsidR="003103DF" w:rsidRDefault="003103DF" w:rsidP="003103DF">
      <w:pPr>
        <w:spacing w:after="0" w:line="240" w:lineRule="auto"/>
      </w:pPr>
      <w:r>
        <w:t xml:space="preserve">Faculty Alternate Members (with voting privileges when #9, </w:t>
      </w:r>
      <w:proofErr w:type="gramStart"/>
      <w:r>
        <w:t>or 10</w:t>
      </w:r>
      <w:proofErr w:type="gramEnd"/>
      <w:r>
        <w:t>, or #11 are absent):</w:t>
      </w:r>
    </w:p>
    <w:p w14:paraId="596C2558" w14:textId="77777777" w:rsidR="003103DF" w:rsidRDefault="003103DF" w:rsidP="003103DF">
      <w:pPr>
        <w:pStyle w:val="ListParagraph"/>
        <w:numPr>
          <w:ilvl w:val="0"/>
          <w:numId w:val="20"/>
        </w:numPr>
        <w:spacing w:after="0" w:line="240" w:lineRule="auto"/>
      </w:pPr>
      <w:r w:rsidRPr="00713889">
        <w:rPr>
          <w:b/>
        </w:rPr>
        <w:t>Maura Devlin-Clancy</w:t>
      </w:r>
      <w:r>
        <w:t>, CTE Faculty, CNIT</w:t>
      </w:r>
    </w:p>
    <w:p w14:paraId="24E17D48" w14:textId="77777777" w:rsidR="003103DF" w:rsidRDefault="003103DF" w:rsidP="003103DF">
      <w:pPr>
        <w:pStyle w:val="ListParagraph"/>
        <w:numPr>
          <w:ilvl w:val="0"/>
          <w:numId w:val="20"/>
        </w:numPr>
        <w:spacing w:after="0" w:line="240" w:lineRule="auto"/>
      </w:pPr>
      <w:r>
        <w:rPr>
          <w:b/>
        </w:rPr>
        <w:t>Sheila McFarland</w:t>
      </w:r>
      <w:r>
        <w:t>, CTE Department Chair, BEMA</w:t>
      </w:r>
    </w:p>
    <w:p w14:paraId="7990049A" w14:textId="77777777" w:rsidR="003103DF" w:rsidRDefault="003103DF" w:rsidP="003103DF">
      <w:pPr>
        <w:pStyle w:val="ListParagraph"/>
        <w:numPr>
          <w:ilvl w:val="0"/>
          <w:numId w:val="20"/>
        </w:numPr>
        <w:spacing w:after="0" w:line="240" w:lineRule="auto"/>
      </w:pPr>
      <w:r>
        <w:rPr>
          <w:b/>
        </w:rPr>
        <w:t>Jennifer Rudd</w:t>
      </w:r>
      <w:r>
        <w:t>, CTE Faculty, Culinary</w:t>
      </w:r>
    </w:p>
    <w:p w14:paraId="250D72CC" w14:textId="77777777" w:rsidR="003103DF" w:rsidRDefault="003103DF" w:rsidP="003103DF">
      <w:pPr>
        <w:spacing w:after="0" w:line="240" w:lineRule="auto"/>
      </w:pPr>
    </w:p>
    <w:p w14:paraId="0FF9B07D" w14:textId="77777777" w:rsidR="003103DF" w:rsidRDefault="003103DF" w:rsidP="003103DF">
      <w:pPr>
        <w:spacing w:after="0" w:line="240" w:lineRule="auto"/>
      </w:pPr>
      <w:r>
        <w:t>Resource Faculty appointed by the Academic Senate:</w:t>
      </w:r>
    </w:p>
    <w:p w14:paraId="78F45D9C" w14:textId="77777777" w:rsidR="003103DF" w:rsidRPr="003D644D" w:rsidRDefault="003103DF" w:rsidP="003103DF">
      <w:pPr>
        <w:pStyle w:val="ListParagraph"/>
        <w:numPr>
          <w:ilvl w:val="0"/>
          <w:numId w:val="20"/>
        </w:numPr>
        <w:spacing w:after="0" w:line="240" w:lineRule="auto"/>
      </w:pPr>
      <w:r>
        <w:rPr>
          <w:b/>
        </w:rPr>
        <w:t xml:space="preserve">(John) Malcolm </w:t>
      </w:r>
      <w:proofErr w:type="spellStart"/>
      <w:r>
        <w:rPr>
          <w:b/>
        </w:rPr>
        <w:t>Hillan</w:t>
      </w:r>
      <w:proofErr w:type="spellEnd"/>
      <w:r w:rsidRPr="00DA54B5">
        <w:t>, Environmental Horticulture &amp; Floristry</w:t>
      </w:r>
    </w:p>
    <w:p w14:paraId="51B81E56" w14:textId="77777777" w:rsidR="003103DF" w:rsidRDefault="003103DF" w:rsidP="003103DF">
      <w:pPr>
        <w:pStyle w:val="ListParagraph"/>
        <w:numPr>
          <w:ilvl w:val="0"/>
          <w:numId w:val="20"/>
        </w:numPr>
        <w:spacing w:after="0" w:line="240" w:lineRule="auto"/>
      </w:pPr>
      <w:r w:rsidRPr="00925780">
        <w:rPr>
          <w:b/>
        </w:rPr>
        <w:t>Melissa McPeters</w:t>
      </w:r>
      <w:r>
        <w:t>, CTE Coordinator, City Build Academy; Basic Skills Math Faculty</w:t>
      </w:r>
    </w:p>
    <w:p w14:paraId="1F709C0A" w14:textId="77777777" w:rsidR="003103DF" w:rsidRDefault="003103DF" w:rsidP="003103DF">
      <w:pPr>
        <w:pStyle w:val="ListParagraph"/>
        <w:numPr>
          <w:ilvl w:val="0"/>
          <w:numId w:val="20"/>
        </w:numPr>
        <w:spacing w:after="0" w:line="240" w:lineRule="auto"/>
      </w:pPr>
      <w:r w:rsidRPr="00925780">
        <w:rPr>
          <w:b/>
        </w:rPr>
        <w:t>Nick Rothman</w:t>
      </w:r>
      <w:r>
        <w:t>, CTE Faculty, Automotive</w:t>
      </w:r>
    </w:p>
    <w:p w14:paraId="3E1EFA75" w14:textId="77777777" w:rsidR="003103DF" w:rsidRDefault="003103DF" w:rsidP="003103DF">
      <w:pPr>
        <w:pStyle w:val="ListParagraph"/>
        <w:numPr>
          <w:ilvl w:val="0"/>
          <w:numId w:val="20"/>
        </w:numPr>
        <w:spacing w:after="0" w:line="240" w:lineRule="auto"/>
      </w:pPr>
      <w:r>
        <w:rPr>
          <w:b/>
        </w:rPr>
        <w:t>Kathleen White</w:t>
      </w:r>
      <w:r w:rsidRPr="003D644D">
        <w:t>, CTE Faculty, Child Development</w:t>
      </w:r>
    </w:p>
    <w:p w14:paraId="457B37A4" w14:textId="77777777" w:rsidR="003103DF" w:rsidRDefault="003103DF" w:rsidP="003103DF">
      <w:pPr>
        <w:spacing w:line="240" w:lineRule="auto"/>
      </w:pPr>
    </w:p>
    <w:p w14:paraId="23125FF4" w14:textId="77777777" w:rsidR="003103DF" w:rsidRDefault="003103DF" w:rsidP="003103DF">
      <w:pPr>
        <w:spacing w:line="240" w:lineRule="auto"/>
      </w:pPr>
    </w:p>
    <w:p w14:paraId="5C7FCAAB" w14:textId="77777777" w:rsidR="00160D85" w:rsidRPr="00662BDB" w:rsidRDefault="00160D85" w:rsidP="009F1292">
      <w:pPr>
        <w:spacing w:after="0" w:line="240" w:lineRule="auto"/>
      </w:pPr>
    </w:p>
    <w:sectPr w:rsidR="00160D85" w:rsidRPr="00662BDB" w:rsidSect="00C73B62">
      <w:headerReference w:type="even" r:id="rId8"/>
      <w:headerReference w:type="default" r:id="rId9"/>
      <w:footerReference w:type="even" r:id="rId10"/>
      <w:footerReference w:type="default" r:id="rId11"/>
      <w:headerReference w:type="first" r:id="rId12"/>
      <w:footerReference w:type="first" r:id="rId13"/>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DAB2A" w14:textId="77777777" w:rsidR="00AB6DBE" w:rsidRDefault="00AB6DBE" w:rsidP="001C6DFD">
      <w:pPr>
        <w:spacing w:after="0" w:line="240" w:lineRule="auto"/>
      </w:pPr>
      <w:r>
        <w:separator/>
      </w:r>
    </w:p>
  </w:endnote>
  <w:endnote w:type="continuationSeparator" w:id="0">
    <w:p w14:paraId="1673916E" w14:textId="77777777" w:rsidR="00AB6DBE" w:rsidRDefault="00AB6DBE" w:rsidP="001C6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5B6E1" w14:textId="77777777" w:rsidR="008D302E" w:rsidRDefault="008D30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770B3" w14:textId="53FEE024" w:rsidR="00071FD4" w:rsidRPr="001C6DFD" w:rsidRDefault="00071FD4">
    <w:pPr>
      <w:pStyle w:val="Footer"/>
      <w:pBdr>
        <w:top w:val="thinThickSmallGap" w:sz="24" w:space="1" w:color="622423" w:themeColor="accent2" w:themeShade="7F"/>
      </w:pBdr>
      <w:rPr>
        <w:rFonts w:ascii="Arial Narrow" w:hAnsi="Arial Narrow"/>
        <w:b/>
        <w:sz w:val="20"/>
        <w:szCs w:val="20"/>
      </w:rPr>
    </w:pPr>
    <w:r>
      <w:rPr>
        <w:rFonts w:ascii="Arial Narrow" w:hAnsi="Arial Narrow"/>
        <w:b/>
        <w:sz w:val="20"/>
        <w:szCs w:val="20"/>
      </w:rPr>
      <w:t xml:space="preserve">CCSF </w:t>
    </w:r>
    <w:r w:rsidRPr="001C6DFD">
      <w:rPr>
        <w:rFonts w:ascii="Arial Narrow" w:hAnsi="Arial Narrow"/>
        <w:b/>
        <w:sz w:val="20"/>
        <w:szCs w:val="20"/>
      </w:rPr>
      <w:t>Strong Workforc</w:t>
    </w:r>
    <w:r>
      <w:rPr>
        <w:rFonts w:ascii="Arial Narrow" w:hAnsi="Arial Narrow"/>
        <w:b/>
        <w:sz w:val="20"/>
        <w:szCs w:val="20"/>
      </w:rPr>
      <w:t>e Program (</w:t>
    </w:r>
    <w:r w:rsidR="008D302E">
      <w:rPr>
        <w:rFonts w:ascii="Arial Narrow" w:hAnsi="Arial Narrow"/>
        <w:b/>
        <w:sz w:val="20"/>
        <w:szCs w:val="20"/>
      </w:rPr>
      <w:t>SWP) Strategic Plan (2017-2020)</w:t>
    </w:r>
    <w:bookmarkStart w:id="0" w:name="_GoBack"/>
    <w:bookmarkEnd w:id="0"/>
    <w:r w:rsidR="008D302E" w:rsidRPr="001C6DFD">
      <w:rPr>
        <w:rFonts w:ascii="Arial Narrow" w:hAnsi="Arial Narrow"/>
        <w:b/>
        <w:sz w:val="20"/>
        <w:szCs w:val="20"/>
      </w:rPr>
      <w:t xml:space="preserve"> </w:t>
    </w:r>
    <w:r w:rsidRPr="001C6DFD">
      <w:rPr>
        <w:rFonts w:ascii="Arial Narrow" w:hAnsi="Arial Narrow"/>
        <w:b/>
        <w:sz w:val="20"/>
        <w:szCs w:val="20"/>
      </w:rPr>
      <w:ptab w:relativeTo="margin" w:alignment="right" w:leader="none"/>
    </w:r>
    <w:r w:rsidRPr="001C6DFD">
      <w:rPr>
        <w:rFonts w:ascii="Arial Narrow" w:hAnsi="Arial Narrow"/>
        <w:b/>
        <w:sz w:val="20"/>
        <w:szCs w:val="20"/>
      </w:rPr>
      <w:t xml:space="preserve">Page </w:t>
    </w:r>
    <w:r w:rsidRPr="001C6DFD">
      <w:rPr>
        <w:rFonts w:ascii="Arial Narrow" w:hAnsi="Arial Narrow"/>
        <w:b/>
        <w:sz w:val="20"/>
        <w:szCs w:val="20"/>
      </w:rPr>
      <w:fldChar w:fldCharType="begin"/>
    </w:r>
    <w:r w:rsidRPr="001C6DFD">
      <w:rPr>
        <w:rFonts w:ascii="Arial Narrow" w:hAnsi="Arial Narrow"/>
        <w:b/>
        <w:sz w:val="20"/>
        <w:szCs w:val="20"/>
      </w:rPr>
      <w:instrText xml:space="preserve"> PAGE   \* MERGEFORMAT </w:instrText>
    </w:r>
    <w:r w:rsidRPr="001C6DFD">
      <w:rPr>
        <w:rFonts w:ascii="Arial Narrow" w:hAnsi="Arial Narrow"/>
        <w:b/>
        <w:sz w:val="20"/>
        <w:szCs w:val="20"/>
      </w:rPr>
      <w:fldChar w:fldCharType="separate"/>
    </w:r>
    <w:r w:rsidR="008D302E">
      <w:rPr>
        <w:rFonts w:ascii="Arial Narrow" w:hAnsi="Arial Narrow"/>
        <w:b/>
        <w:noProof/>
        <w:sz w:val="20"/>
        <w:szCs w:val="20"/>
      </w:rPr>
      <w:t>1</w:t>
    </w:r>
    <w:r w:rsidRPr="001C6DFD">
      <w:rPr>
        <w:rFonts w:ascii="Arial Narrow" w:hAnsi="Arial Narrow"/>
        <w:b/>
        <w:sz w:val="20"/>
        <w:szCs w:val="20"/>
      </w:rPr>
      <w:fldChar w:fldCharType="end"/>
    </w:r>
  </w:p>
  <w:p w14:paraId="278B4F3B" w14:textId="77777777" w:rsidR="00071FD4" w:rsidRDefault="00071F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C1257" w14:textId="77777777" w:rsidR="008D302E" w:rsidRDefault="008D3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64F26" w14:textId="77777777" w:rsidR="00AB6DBE" w:rsidRDefault="00AB6DBE" w:rsidP="001C6DFD">
      <w:pPr>
        <w:spacing w:after="0" w:line="240" w:lineRule="auto"/>
      </w:pPr>
      <w:r>
        <w:separator/>
      </w:r>
    </w:p>
  </w:footnote>
  <w:footnote w:type="continuationSeparator" w:id="0">
    <w:p w14:paraId="4FAA084D" w14:textId="77777777" w:rsidR="00AB6DBE" w:rsidRDefault="00AB6DBE" w:rsidP="001C6DFD">
      <w:pPr>
        <w:spacing w:after="0" w:line="240" w:lineRule="auto"/>
      </w:pPr>
      <w:r>
        <w:continuationSeparator/>
      </w:r>
    </w:p>
  </w:footnote>
  <w:footnote w:id="1">
    <w:p w14:paraId="773DF95D" w14:textId="394326CE" w:rsidR="00071FD4" w:rsidRDefault="00071FD4">
      <w:pPr>
        <w:pStyle w:val="FootnoteText"/>
      </w:pPr>
      <w:r>
        <w:rPr>
          <w:rStyle w:val="FootnoteReference"/>
        </w:rPr>
        <w:footnoteRef/>
      </w:r>
      <w:r>
        <w:t xml:space="preserve"> CCSF’s occupational clusters is an emerging body of work; please refer to </w:t>
      </w:r>
      <w:hyperlink r:id="rId1" w:history="1">
        <w:r w:rsidRPr="00F46B81">
          <w:rPr>
            <w:rStyle w:val="Hyperlink"/>
          </w:rPr>
          <w:t>http://www.ccsf.edu/en/educational-programs/cte.html</w:t>
        </w:r>
      </w:hyperlink>
    </w:p>
    <w:p w14:paraId="1EFEC84A" w14:textId="77777777" w:rsidR="00071FD4" w:rsidRDefault="00071FD4">
      <w:pPr>
        <w:pStyle w:val="FootnoteText"/>
      </w:pPr>
    </w:p>
  </w:footnote>
  <w:footnote w:id="2">
    <w:p w14:paraId="51940851" w14:textId="40361E22" w:rsidR="00071FD4" w:rsidRDefault="00071FD4">
      <w:pPr>
        <w:pStyle w:val="FootnoteText"/>
      </w:pPr>
      <w:r>
        <w:rPr>
          <w:rStyle w:val="FootnoteReference"/>
        </w:rPr>
        <w:footnoteRef/>
      </w:r>
      <w:r>
        <w:t xml:space="preserve"> Please refer to Appendix. SWP Metrics can also be found at the CCCCO website: </w:t>
      </w:r>
      <w:hyperlink r:id="rId2" w:history="1">
        <w:r w:rsidRPr="00F46B81">
          <w:rPr>
            <w:rStyle w:val="Hyperlink"/>
          </w:rPr>
          <w:t>http://doingwhatmatters.cccco.edu/portals/6/docs/SW/Strong%20Workforce%20Metrics.pdf</w:t>
        </w:r>
      </w:hyperlink>
    </w:p>
    <w:p w14:paraId="23B2AF1A" w14:textId="77777777" w:rsidR="00071FD4" w:rsidRDefault="00071FD4">
      <w:pPr>
        <w:pStyle w:val="FootnoteText"/>
      </w:pPr>
    </w:p>
  </w:footnote>
  <w:footnote w:id="3">
    <w:p w14:paraId="67C5F2DE" w14:textId="77777777" w:rsidR="00071FD4" w:rsidRDefault="00071FD4">
      <w:pPr>
        <w:pStyle w:val="FootnoteText"/>
      </w:pPr>
      <w:r>
        <w:rPr>
          <w:rStyle w:val="FootnoteReference"/>
        </w:rPr>
        <w:footnoteRef/>
      </w:r>
      <w:r>
        <w:t xml:space="preserve"> A summary of these recommendations can be found at the CCCCO website:</w:t>
      </w:r>
    </w:p>
    <w:p w14:paraId="1C474D92" w14:textId="540E7450" w:rsidR="00071FD4" w:rsidRDefault="00AB6DBE">
      <w:pPr>
        <w:pStyle w:val="FootnoteText"/>
      </w:pPr>
      <w:hyperlink r:id="rId3" w:history="1">
        <w:r w:rsidR="00071FD4" w:rsidRPr="00F46B81">
          <w:rPr>
            <w:rStyle w:val="Hyperlink"/>
          </w:rPr>
          <w:t>http://doingwhatmatters.cccco.edu/portals/6/docs/sw/2016_11%20Workforce_Task_Force_Implementation%20Recommendations%20Version%201.pdf</w:t>
        </w:r>
      </w:hyperlink>
    </w:p>
    <w:p w14:paraId="027D11A7" w14:textId="77777777" w:rsidR="00071FD4" w:rsidRDefault="00071FD4">
      <w:pPr>
        <w:pStyle w:val="FootnoteText"/>
      </w:pPr>
    </w:p>
  </w:footnote>
  <w:footnote w:id="4">
    <w:p w14:paraId="172C7709" w14:textId="594C7A74" w:rsidR="00071FD4" w:rsidRDefault="00071FD4">
      <w:pPr>
        <w:pStyle w:val="FootnoteText"/>
      </w:pPr>
      <w:r>
        <w:rPr>
          <w:rStyle w:val="FootnoteReference"/>
        </w:rPr>
        <w:footnoteRef/>
      </w:r>
      <w:r>
        <w:t xml:space="preserve"> The list of CCSF SWP Task Force members are included in the Appendix.</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BF01C" w14:textId="77777777" w:rsidR="008D302E" w:rsidRDefault="008D30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01F70" w14:textId="77777777" w:rsidR="008D302E" w:rsidRDefault="008D30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FB59E" w14:textId="77777777" w:rsidR="008D302E" w:rsidRDefault="008D3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5BA7"/>
    <w:multiLevelType w:val="hybridMultilevel"/>
    <w:tmpl w:val="2228D77A"/>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8170CC5"/>
    <w:multiLevelType w:val="hybridMultilevel"/>
    <w:tmpl w:val="5EBA820C"/>
    <w:lvl w:ilvl="0" w:tplc="E01074EE">
      <w:start w:val="1"/>
      <w:numFmt w:val="decimal"/>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2322EA"/>
    <w:multiLevelType w:val="hybridMultilevel"/>
    <w:tmpl w:val="0394B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91B34"/>
    <w:multiLevelType w:val="hybridMultilevel"/>
    <w:tmpl w:val="C2025E1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002969"/>
    <w:multiLevelType w:val="hybridMultilevel"/>
    <w:tmpl w:val="AAF4D4D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6666180"/>
    <w:multiLevelType w:val="hybridMultilevel"/>
    <w:tmpl w:val="643260A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5BA61D8"/>
    <w:multiLevelType w:val="hybridMultilevel"/>
    <w:tmpl w:val="B98CB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393F9F"/>
    <w:multiLevelType w:val="hybridMultilevel"/>
    <w:tmpl w:val="E964333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27D098A"/>
    <w:multiLevelType w:val="hybridMultilevel"/>
    <w:tmpl w:val="6002B7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7C67CF"/>
    <w:multiLevelType w:val="hybridMultilevel"/>
    <w:tmpl w:val="5624217E"/>
    <w:lvl w:ilvl="0" w:tplc="04090005">
      <w:start w:val="1"/>
      <w:numFmt w:val="bullet"/>
      <w:lvlText w:val=""/>
      <w:lvlJc w:val="left"/>
      <w:pPr>
        <w:ind w:left="1484" w:hanging="360"/>
      </w:pPr>
      <w:rPr>
        <w:rFonts w:ascii="Wingdings" w:hAnsi="Wingdings"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10" w15:restartNumberingAfterBreak="0">
    <w:nsid w:val="4D1E2C8E"/>
    <w:multiLevelType w:val="hybridMultilevel"/>
    <w:tmpl w:val="F8F0C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A42658"/>
    <w:multiLevelType w:val="hybridMultilevel"/>
    <w:tmpl w:val="8F147CB6"/>
    <w:lvl w:ilvl="0" w:tplc="04090005">
      <w:start w:val="1"/>
      <w:numFmt w:val="bullet"/>
      <w:lvlText w:val=""/>
      <w:lvlJc w:val="left"/>
      <w:pPr>
        <w:ind w:left="758" w:hanging="360"/>
      </w:pPr>
      <w:rPr>
        <w:rFonts w:ascii="Wingdings" w:hAnsi="Wingdings"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2" w15:restartNumberingAfterBreak="0">
    <w:nsid w:val="5A1F0F98"/>
    <w:multiLevelType w:val="hybridMultilevel"/>
    <w:tmpl w:val="B5E8F8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AA9402A"/>
    <w:multiLevelType w:val="hybridMultilevel"/>
    <w:tmpl w:val="9DB251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47626"/>
    <w:multiLevelType w:val="hybridMultilevel"/>
    <w:tmpl w:val="A3C8A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B53197"/>
    <w:multiLevelType w:val="hybridMultilevel"/>
    <w:tmpl w:val="4A9CD68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127272B"/>
    <w:multiLevelType w:val="hybridMultilevel"/>
    <w:tmpl w:val="F6E421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10089C"/>
    <w:multiLevelType w:val="hybridMultilevel"/>
    <w:tmpl w:val="D11488A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3862A68"/>
    <w:multiLevelType w:val="hybridMultilevel"/>
    <w:tmpl w:val="2FE0ED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282B1B"/>
    <w:multiLevelType w:val="hybridMultilevel"/>
    <w:tmpl w:val="F12CB75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1"/>
  </w:num>
  <w:num w:numId="3">
    <w:abstractNumId w:val="10"/>
  </w:num>
  <w:num w:numId="4">
    <w:abstractNumId w:val="1"/>
  </w:num>
  <w:num w:numId="5">
    <w:abstractNumId w:val="14"/>
  </w:num>
  <w:num w:numId="6">
    <w:abstractNumId w:val="2"/>
  </w:num>
  <w:num w:numId="7">
    <w:abstractNumId w:val="0"/>
  </w:num>
  <w:num w:numId="8">
    <w:abstractNumId w:val="18"/>
  </w:num>
  <w:num w:numId="9">
    <w:abstractNumId w:val="15"/>
  </w:num>
  <w:num w:numId="10">
    <w:abstractNumId w:val="9"/>
  </w:num>
  <w:num w:numId="11">
    <w:abstractNumId w:val="8"/>
  </w:num>
  <w:num w:numId="12">
    <w:abstractNumId w:val="19"/>
  </w:num>
  <w:num w:numId="13">
    <w:abstractNumId w:val="12"/>
  </w:num>
  <w:num w:numId="14">
    <w:abstractNumId w:val="5"/>
  </w:num>
  <w:num w:numId="15">
    <w:abstractNumId w:val="3"/>
  </w:num>
  <w:num w:numId="16">
    <w:abstractNumId w:val="7"/>
  </w:num>
  <w:num w:numId="17">
    <w:abstractNumId w:val="4"/>
  </w:num>
  <w:num w:numId="18">
    <w:abstractNumId w:val="17"/>
  </w:num>
  <w:num w:numId="19">
    <w:abstractNumId w:val="6"/>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62"/>
    <w:rsid w:val="000152BD"/>
    <w:rsid w:val="000152C5"/>
    <w:rsid w:val="00034830"/>
    <w:rsid w:val="00037EB4"/>
    <w:rsid w:val="000418B4"/>
    <w:rsid w:val="00044194"/>
    <w:rsid w:val="00044845"/>
    <w:rsid w:val="00062C62"/>
    <w:rsid w:val="00066ECA"/>
    <w:rsid w:val="00071FD4"/>
    <w:rsid w:val="00076A68"/>
    <w:rsid w:val="00112166"/>
    <w:rsid w:val="00115B65"/>
    <w:rsid w:val="00143BDA"/>
    <w:rsid w:val="0014644F"/>
    <w:rsid w:val="001475F9"/>
    <w:rsid w:val="00147612"/>
    <w:rsid w:val="00153C14"/>
    <w:rsid w:val="00160D85"/>
    <w:rsid w:val="00190885"/>
    <w:rsid w:val="00197BBF"/>
    <w:rsid w:val="001C6DFD"/>
    <w:rsid w:val="001E5658"/>
    <w:rsid w:val="001E7841"/>
    <w:rsid w:val="00210F53"/>
    <w:rsid w:val="00211438"/>
    <w:rsid w:val="00230EAC"/>
    <w:rsid w:val="00232AFB"/>
    <w:rsid w:val="00261F24"/>
    <w:rsid w:val="002652D5"/>
    <w:rsid w:val="002767D3"/>
    <w:rsid w:val="00293E7F"/>
    <w:rsid w:val="002A1559"/>
    <w:rsid w:val="002B67CF"/>
    <w:rsid w:val="002B7F3C"/>
    <w:rsid w:val="002C15CA"/>
    <w:rsid w:val="002C7C95"/>
    <w:rsid w:val="002D21A9"/>
    <w:rsid w:val="002E10D7"/>
    <w:rsid w:val="002E31E3"/>
    <w:rsid w:val="00302B4E"/>
    <w:rsid w:val="003103DF"/>
    <w:rsid w:val="00311E8D"/>
    <w:rsid w:val="00330C0A"/>
    <w:rsid w:val="0035170E"/>
    <w:rsid w:val="003635BA"/>
    <w:rsid w:val="003853B3"/>
    <w:rsid w:val="003D086F"/>
    <w:rsid w:val="003D0DEB"/>
    <w:rsid w:val="003D4D6E"/>
    <w:rsid w:val="003F0E6F"/>
    <w:rsid w:val="0041000D"/>
    <w:rsid w:val="00453255"/>
    <w:rsid w:val="00455F90"/>
    <w:rsid w:val="004678AF"/>
    <w:rsid w:val="00472CBD"/>
    <w:rsid w:val="004764E6"/>
    <w:rsid w:val="004910CC"/>
    <w:rsid w:val="004B3971"/>
    <w:rsid w:val="004C1D7F"/>
    <w:rsid w:val="004D1605"/>
    <w:rsid w:val="004D4989"/>
    <w:rsid w:val="004E6019"/>
    <w:rsid w:val="004F0E89"/>
    <w:rsid w:val="004F19F3"/>
    <w:rsid w:val="004F3068"/>
    <w:rsid w:val="004F55D1"/>
    <w:rsid w:val="00521D1D"/>
    <w:rsid w:val="00576147"/>
    <w:rsid w:val="00582196"/>
    <w:rsid w:val="005829A2"/>
    <w:rsid w:val="005833FF"/>
    <w:rsid w:val="005C142D"/>
    <w:rsid w:val="005C225C"/>
    <w:rsid w:val="005D0B19"/>
    <w:rsid w:val="00614EFD"/>
    <w:rsid w:val="00626ADB"/>
    <w:rsid w:val="0063056A"/>
    <w:rsid w:val="00634450"/>
    <w:rsid w:val="006371D7"/>
    <w:rsid w:val="00645E85"/>
    <w:rsid w:val="006605B4"/>
    <w:rsid w:val="00662BDB"/>
    <w:rsid w:val="00672998"/>
    <w:rsid w:val="00672CC5"/>
    <w:rsid w:val="006811B5"/>
    <w:rsid w:val="006A33DE"/>
    <w:rsid w:val="006A6CB6"/>
    <w:rsid w:val="006C5409"/>
    <w:rsid w:val="006C5A0B"/>
    <w:rsid w:val="006D463D"/>
    <w:rsid w:val="006F16AE"/>
    <w:rsid w:val="006F2DFC"/>
    <w:rsid w:val="0073778B"/>
    <w:rsid w:val="00757DC5"/>
    <w:rsid w:val="0076490F"/>
    <w:rsid w:val="00772642"/>
    <w:rsid w:val="0077713F"/>
    <w:rsid w:val="00794E67"/>
    <w:rsid w:val="007A6183"/>
    <w:rsid w:val="007A6AE2"/>
    <w:rsid w:val="007A6ED4"/>
    <w:rsid w:val="007C63F0"/>
    <w:rsid w:val="007E47B7"/>
    <w:rsid w:val="007E5876"/>
    <w:rsid w:val="007F4A7A"/>
    <w:rsid w:val="00815126"/>
    <w:rsid w:val="00815E37"/>
    <w:rsid w:val="00820629"/>
    <w:rsid w:val="0082096C"/>
    <w:rsid w:val="0083418D"/>
    <w:rsid w:val="0084296F"/>
    <w:rsid w:val="0084326F"/>
    <w:rsid w:val="008440F7"/>
    <w:rsid w:val="00872ED5"/>
    <w:rsid w:val="00885B4A"/>
    <w:rsid w:val="008A516C"/>
    <w:rsid w:val="008D2777"/>
    <w:rsid w:val="008D302E"/>
    <w:rsid w:val="008F6167"/>
    <w:rsid w:val="00917539"/>
    <w:rsid w:val="009267F4"/>
    <w:rsid w:val="00936CAB"/>
    <w:rsid w:val="00955DBC"/>
    <w:rsid w:val="009B04FA"/>
    <w:rsid w:val="009B0A95"/>
    <w:rsid w:val="009C6C0D"/>
    <w:rsid w:val="009D14F9"/>
    <w:rsid w:val="009D3BFC"/>
    <w:rsid w:val="009E0743"/>
    <w:rsid w:val="009F1292"/>
    <w:rsid w:val="00A477E7"/>
    <w:rsid w:val="00A914D0"/>
    <w:rsid w:val="00A969B1"/>
    <w:rsid w:val="00A96F69"/>
    <w:rsid w:val="00AA520D"/>
    <w:rsid w:val="00AA5868"/>
    <w:rsid w:val="00AA6FAD"/>
    <w:rsid w:val="00AB3044"/>
    <w:rsid w:val="00AB30A5"/>
    <w:rsid w:val="00AB6DBE"/>
    <w:rsid w:val="00AC75A2"/>
    <w:rsid w:val="00AE0EBC"/>
    <w:rsid w:val="00AE3715"/>
    <w:rsid w:val="00AE485A"/>
    <w:rsid w:val="00AF3099"/>
    <w:rsid w:val="00AF3C03"/>
    <w:rsid w:val="00B03875"/>
    <w:rsid w:val="00B03A70"/>
    <w:rsid w:val="00B0598D"/>
    <w:rsid w:val="00B149F1"/>
    <w:rsid w:val="00B22DDD"/>
    <w:rsid w:val="00B24636"/>
    <w:rsid w:val="00B43167"/>
    <w:rsid w:val="00B62D55"/>
    <w:rsid w:val="00B639B7"/>
    <w:rsid w:val="00B7049C"/>
    <w:rsid w:val="00B71D8F"/>
    <w:rsid w:val="00B824D1"/>
    <w:rsid w:val="00B84F05"/>
    <w:rsid w:val="00B9383A"/>
    <w:rsid w:val="00B973AA"/>
    <w:rsid w:val="00BB23B2"/>
    <w:rsid w:val="00BB523C"/>
    <w:rsid w:val="00BC106F"/>
    <w:rsid w:val="00BC3C95"/>
    <w:rsid w:val="00BD0474"/>
    <w:rsid w:val="00BE32E6"/>
    <w:rsid w:val="00BE70D2"/>
    <w:rsid w:val="00BF1D01"/>
    <w:rsid w:val="00C134E8"/>
    <w:rsid w:val="00C42350"/>
    <w:rsid w:val="00C4708E"/>
    <w:rsid w:val="00C560FB"/>
    <w:rsid w:val="00C65CFE"/>
    <w:rsid w:val="00C73B62"/>
    <w:rsid w:val="00C931B8"/>
    <w:rsid w:val="00CA2627"/>
    <w:rsid w:val="00CD244A"/>
    <w:rsid w:val="00CE16E6"/>
    <w:rsid w:val="00CF4481"/>
    <w:rsid w:val="00CF55E6"/>
    <w:rsid w:val="00D367CB"/>
    <w:rsid w:val="00D654F6"/>
    <w:rsid w:val="00D77F52"/>
    <w:rsid w:val="00D8311D"/>
    <w:rsid w:val="00D879FA"/>
    <w:rsid w:val="00D96150"/>
    <w:rsid w:val="00D96BCE"/>
    <w:rsid w:val="00DB2A1E"/>
    <w:rsid w:val="00DD2286"/>
    <w:rsid w:val="00DE0207"/>
    <w:rsid w:val="00E21244"/>
    <w:rsid w:val="00E234B1"/>
    <w:rsid w:val="00E271D2"/>
    <w:rsid w:val="00E37F8A"/>
    <w:rsid w:val="00E47AB6"/>
    <w:rsid w:val="00E646EE"/>
    <w:rsid w:val="00E672FE"/>
    <w:rsid w:val="00E67435"/>
    <w:rsid w:val="00E83A13"/>
    <w:rsid w:val="00E84241"/>
    <w:rsid w:val="00E86F9C"/>
    <w:rsid w:val="00EA0146"/>
    <w:rsid w:val="00EA093C"/>
    <w:rsid w:val="00EA19C1"/>
    <w:rsid w:val="00EB378D"/>
    <w:rsid w:val="00ED2BFC"/>
    <w:rsid w:val="00EF5C0B"/>
    <w:rsid w:val="00F01DD7"/>
    <w:rsid w:val="00F21DF4"/>
    <w:rsid w:val="00F86E68"/>
    <w:rsid w:val="00FA3B36"/>
    <w:rsid w:val="00FC33DC"/>
    <w:rsid w:val="00FE7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5B198"/>
  <w15:docId w15:val="{E39951AE-40DD-44D9-8C5D-9E4498D0B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C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D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DFD"/>
  </w:style>
  <w:style w:type="paragraph" w:styleId="Footer">
    <w:name w:val="footer"/>
    <w:basedOn w:val="Normal"/>
    <w:link w:val="FooterChar"/>
    <w:uiPriority w:val="99"/>
    <w:unhideWhenUsed/>
    <w:rsid w:val="001C6D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DFD"/>
  </w:style>
  <w:style w:type="paragraph" w:styleId="BalloonText">
    <w:name w:val="Balloon Text"/>
    <w:basedOn w:val="Normal"/>
    <w:link w:val="BalloonTextChar"/>
    <w:uiPriority w:val="99"/>
    <w:semiHidden/>
    <w:unhideWhenUsed/>
    <w:rsid w:val="001C6D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DFD"/>
    <w:rPr>
      <w:rFonts w:ascii="Tahoma" w:hAnsi="Tahoma" w:cs="Tahoma"/>
      <w:sz w:val="16"/>
      <w:szCs w:val="16"/>
    </w:rPr>
  </w:style>
  <w:style w:type="paragraph" w:styleId="ListParagraph">
    <w:name w:val="List Paragraph"/>
    <w:basedOn w:val="Normal"/>
    <w:uiPriority w:val="34"/>
    <w:qFormat/>
    <w:rsid w:val="00B0598D"/>
    <w:pPr>
      <w:ind w:left="720"/>
      <w:contextualSpacing/>
    </w:pPr>
  </w:style>
  <w:style w:type="character" w:styleId="CommentReference">
    <w:name w:val="annotation reference"/>
    <w:basedOn w:val="DefaultParagraphFont"/>
    <w:uiPriority w:val="99"/>
    <w:semiHidden/>
    <w:unhideWhenUsed/>
    <w:rsid w:val="009D3BFC"/>
    <w:rPr>
      <w:sz w:val="16"/>
      <w:szCs w:val="16"/>
    </w:rPr>
  </w:style>
  <w:style w:type="paragraph" w:styleId="CommentText">
    <w:name w:val="annotation text"/>
    <w:basedOn w:val="Normal"/>
    <w:link w:val="CommentTextChar"/>
    <w:uiPriority w:val="99"/>
    <w:semiHidden/>
    <w:unhideWhenUsed/>
    <w:rsid w:val="009D3BFC"/>
    <w:pPr>
      <w:spacing w:line="240" w:lineRule="auto"/>
    </w:pPr>
    <w:rPr>
      <w:sz w:val="20"/>
      <w:szCs w:val="20"/>
    </w:rPr>
  </w:style>
  <w:style w:type="character" w:customStyle="1" w:styleId="CommentTextChar">
    <w:name w:val="Comment Text Char"/>
    <w:basedOn w:val="DefaultParagraphFont"/>
    <w:link w:val="CommentText"/>
    <w:uiPriority w:val="99"/>
    <w:semiHidden/>
    <w:rsid w:val="009D3BFC"/>
    <w:rPr>
      <w:sz w:val="20"/>
      <w:szCs w:val="20"/>
    </w:rPr>
  </w:style>
  <w:style w:type="paragraph" w:styleId="CommentSubject">
    <w:name w:val="annotation subject"/>
    <w:basedOn w:val="CommentText"/>
    <w:next w:val="CommentText"/>
    <w:link w:val="CommentSubjectChar"/>
    <w:uiPriority w:val="99"/>
    <w:semiHidden/>
    <w:unhideWhenUsed/>
    <w:rsid w:val="009D3BFC"/>
    <w:rPr>
      <w:b/>
      <w:bCs/>
    </w:rPr>
  </w:style>
  <w:style w:type="character" w:customStyle="1" w:styleId="CommentSubjectChar">
    <w:name w:val="Comment Subject Char"/>
    <w:basedOn w:val="CommentTextChar"/>
    <w:link w:val="CommentSubject"/>
    <w:uiPriority w:val="99"/>
    <w:semiHidden/>
    <w:rsid w:val="009D3BFC"/>
    <w:rPr>
      <w:b/>
      <w:bCs/>
      <w:sz w:val="20"/>
      <w:szCs w:val="20"/>
    </w:rPr>
  </w:style>
  <w:style w:type="paragraph" w:styleId="Revision">
    <w:name w:val="Revision"/>
    <w:hidden/>
    <w:uiPriority w:val="99"/>
    <w:semiHidden/>
    <w:rsid w:val="00872ED5"/>
    <w:pPr>
      <w:spacing w:after="0" w:line="240" w:lineRule="auto"/>
    </w:pPr>
  </w:style>
  <w:style w:type="paragraph" w:styleId="NormalWeb">
    <w:name w:val="Normal (Web)"/>
    <w:basedOn w:val="Normal"/>
    <w:uiPriority w:val="99"/>
    <w:unhideWhenUsed/>
    <w:rsid w:val="00D77F5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unhideWhenUsed/>
    <w:rsid w:val="002E31E3"/>
    <w:pPr>
      <w:spacing w:after="0" w:line="240" w:lineRule="auto"/>
    </w:pPr>
    <w:rPr>
      <w:sz w:val="20"/>
      <w:szCs w:val="20"/>
    </w:rPr>
  </w:style>
  <w:style w:type="character" w:customStyle="1" w:styleId="FootnoteTextChar">
    <w:name w:val="Footnote Text Char"/>
    <w:basedOn w:val="DefaultParagraphFont"/>
    <w:link w:val="FootnoteText"/>
    <w:uiPriority w:val="99"/>
    <w:rsid w:val="002E31E3"/>
    <w:rPr>
      <w:sz w:val="20"/>
      <w:szCs w:val="20"/>
    </w:rPr>
  </w:style>
  <w:style w:type="character" w:styleId="FootnoteReference">
    <w:name w:val="footnote reference"/>
    <w:basedOn w:val="DefaultParagraphFont"/>
    <w:uiPriority w:val="99"/>
    <w:semiHidden/>
    <w:unhideWhenUsed/>
    <w:rsid w:val="002E31E3"/>
    <w:rPr>
      <w:vertAlign w:val="superscript"/>
    </w:rPr>
  </w:style>
  <w:style w:type="character" w:styleId="Hyperlink">
    <w:name w:val="Hyperlink"/>
    <w:basedOn w:val="DefaultParagraphFont"/>
    <w:uiPriority w:val="99"/>
    <w:unhideWhenUsed/>
    <w:rsid w:val="00302B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22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oingwhatmatters.cccco.edu/portals/6/docs/sw/2016_11%20Workforce_Task_Force_Implementation%20Recommendations%20Version%201.pdf" TargetMode="External"/><Relationship Id="rId2" Type="http://schemas.openxmlformats.org/officeDocument/2006/relationships/hyperlink" Target="http://doingwhatmatters.cccco.edu/portals/6/docs/SW/Strong%20Workforce%20Metrics.pdf" TargetMode="External"/><Relationship Id="rId1" Type="http://schemas.openxmlformats.org/officeDocument/2006/relationships/hyperlink" Target="http://www.ccsf.edu/en/educational-programs/ct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E7A5B-8151-4100-A22C-6DD8B08CF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3389</Words>
  <Characters>19322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22666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Melissa McPeters</cp:lastModifiedBy>
  <cp:revision>3</cp:revision>
  <cp:lastPrinted>2016-12-05T17:40:00Z</cp:lastPrinted>
  <dcterms:created xsi:type="dcterms:W3CDTF">2016-12-12T03:18:00Z</dcterms:created>
  <dcterms:modified xsi:type="dcterms:W3CDTF">2017-12-05T02:06:00Z</dcterms:modified>
</cp:coreProperties>
</file>