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A9" w:rsidRDefault="004E1AA9" w:rsidP="004E1AA9">
      <w:pPr>
        <w:jc w:val="center"/>
        <w:rPr>
          <w:b/>
          <w:sz w:val="24"/>
          <w:szCs w:val="24"/>
          <w:u w:val="single"/>
        </w:rPr>
      </w:pPr>
      <w:bookmarkStart w:id="0" w:name="_GoBack"/>
      <w:bookmarkEnd w:id="0"/>
      <w:r>
        <w:rPr>
          <w:b/>
          <w:sz w:val="24"/>
          <w:szCs w:val="24"/>
          <w:u w:val="single"/>
        </w:rPr>
        <w:t>CTE Steering Committee</w:t>
      </w:r>
      <w:r w:rsidR="00571C24">
        <w:rPr>
          <w:b/>
          <w:sz w:val="24"/>
          <w:szCs w:val="24"/>
          <w:u w:val="single"/>
        </w:rPr>
        <w:t xml:space="preserve"> Agenda and </w:t>
      </w:r>
      <w:r w:rsidR="00571C24" w:rsidRPr="00571C24">
        <w:rPr>
          <w:b/>
          <w:i/>
          <w:color w:val="8064A2" w:themeColor="accent4"/>
          <w:sz w:val="24"/>
          <w:szCs w:val="24"/>
          <w:u w:val="single"/>
        </w:rPr>
        <w:t>Notes</w:t>
      </w:r>
      <w:r w:rsidR="00571C24">
        <w:rPr>
          <w:b/>
          <w:color w:val="8064A2" w:themeColor="accent4"/>
          <w:sz w:val="24"/>
          <w:szCs w:val="24"/>
          <w:u w:val="single"/>
        </w:rPr>
        <w:t xml:space="preserve"> </w:t>
      </w:r>
    </w:p>
    <w:p w:rsidR="004E1AA9" w:rsidRDefault="004E1AA9" w:rsidP="004E1AA9">
      <w:pPr>
        <w:jc w:val="center"/>
        <w:rPr>
          <w:b/>
          <w:sz w:val="24"/>
          <w:szCs w:val="24"/>
          <w:u w:val="single"/>
        </w:rPr>
      </w:pPr>
      <w:r>
        <w:rPr>
          <w:b/>
          <w:sz w:val="24"/>
          <w:szCs w:val="24"/>
          <w:u w:val="single"/>
        </w:rPr>
        <w:t>September 11, 2015, 10:00am – noon</w:t>
      </w:r>
      <w:proofErr w:type="gramStart"/>
      <w:r>
        <w:rPr>
          <w:b/>
          <w:sz w:val="24"/>
          <w:szCs w:val="24"/>
          <w:u w:val="single"/>
        </w:rPr>
        <w:t>,  at</w:t>
      </w:r>
      <w:proofErr w:type="gramEnd"/>
      <w:r>
        <w:rPr>
          <w:b/>
          <w:sz w:val="24"/>
          <w:szCs w:val="24"/>
          <w:u w:val="single"/>
        </w:rPr>
        <w:t xml:space="preserve"> MUB 260</w:t>
      </w:r>
    </w:p>
    <w:p w:rsidR="004E1AA9" w:rsidRPr="004E1AA9" w:rsidRDefault="004E1AA9" w:rsidP="004E1AA9">
      <w:pPr>
        <w:jc w:val="center"/>
        <w:rPr>
          <w:b/>
          <w:sz w:val="24"/>
          <w:szCs w:val="24"/>
          <w:u w:val="single"/>
        </w:rPr>
      </w:pPr>
      <w:r>
        <w:rPr>
          <w:b/>
          <w:sz w:val="24"/>
          <w:szCs w:val="24"/>
          <w:u w:val="single"/>
        </w:rPr>
        <w:t>September 1</w:t>
      </w:r>
      <w:r w:rsidR="00B343AC">
        <w:rPr>
          <w:b/>
          <w:sz w:val="24"/>
          <w:szCs w:val="24"/>
          <w:u w:val="single"/>
        </w:rPr>
        <w:t>5</w:t>
      </w:r>
      <w:r>
        <w:rPr>
          <w:b/>
          <w:sz w:val="24"/>
          <w:szCs w:val="24"/>
          <w:u w:val="single"/>
        </w:rPr>
        <w:t xml:space="preserve">, 2015, noon - 2:00pm, at </w:t>
      </w:r>
      <w:r w:rsidR="00B343AC">
        <w:rPr>
          <w:b/>
          <w:sz w:val="24"/>
          <w:szCs w:val="24"/>
          <w:u w:val="single"/>
        </w:rPr>
        <w:t xml:space="preserve">E 200 </w:t>
      </w:r>
    </w:p>
    <w:p w:rsidR="0062117C" w:rsidRDefault="0062117C"/>
    <w:tbl>
      <w:tblPr>
        <w:tblStyle w:val="TableGrid"/>
        <w:tblW w:w="0" w:type="auto"/>
        <w:tblLook w:val="04A0" w:firstRow="1" w:lastRow="0" w:firstColumn="1" w:lastColumn="0" w:noHBand="0" w:noVBand="1"/>
      </w:tblPr>
      <w:tblGrid>
        <w:gridCol w:w="1098"/>
        <w:gridCol w:w="8478"/>
      </w:tblGrid>
      <w:tr w:rsidR="004E1AA9" w:rsidTr="004E1AA9">
        <w:tc>
          <w:tcPr>
            <w:tcW w:w="1098" w:type="dxa"/>
          </w:tcPr>
          <w:p w:rsidR="004E1AA9" w:rsidRPr="00943A50" w:rsidRDefault="00943A50" w:rsidP="00943A50">
            <w:pPr>
              <w:rPr>
                <w:b/>
                <w:sz w:val="24"/>
                <w:szCs w:val="24"/>
              </w:rPr>
            </w:pPr>
            <w:r w:rsidRPr="00943A50">
              <w:rPr>
                <w:b/>
                <w:sz w:val="24"/>
                <w:szCs w:val="24"/>
              </w:rPr>
              <w:t xml:space="preserve">10 </w:t>
            </w:r>
            <w:proofErr w:type="spellStart"/>
            <w:r w:rsidRPr="00943A50">
              <w:rPr>
                <w:b/>
                <w:sz w:val="24"/>
                <w:szCs w:val="24"/>
              </w:rPr>
              <w:t>mins</w:t>
            </w:r>
            <w:proofErr w:type="spellEnd"/>
          </w:p>
        </w:tc>
        <w:tc>
          <w:tcPr>
            <w:tcW w:w="8478" w:type="dxa"/>
          </w:tcPr>
          <w:p w:rsidR="004E1AA9" w:rsidRDefault="004E1AA9" w:rsidP="004E1AA9">
            <w:pPr>
              <w:rPr>
                <w:b/>
                <w:sz w:val="24"/>
                <w:szCs w:val="24"/>
              </w:rPr>
            </w:pPr>
            <w:r w:rsidRPr="00943A50">
              <w:rPr>
                <w:b/>
                <w:sz w:val="24"/>
                <w:szCs w:val="24"/>
              </w:rPr>
              <w:t>Welcome, please sign in, introductions</w:t>
            </w:r>
          </w:p>
          <w:p w:rsidR="00C81F0D" w:rsidRDefault="00C81F0D" w:rsidP="00951D0D">
            <w:pPr>
              <w:rPr>
                <w:b/>
                <w:color w:val="8064A2" w:themeColor="accent4"/>
                <w:sz w:val="24"/>
                <w:szCs w:val="24"/>
              </w:rPr>
            </w:pPr>
          </w:p>
          <w:p w:rsidR="00951D0D" w:rsidRDefault="00951D0D" w:rsidP="00951D0D">
            <w:pPr>
              <w:rPr>
                <w:b/>
                <w:color w:val="8064A2" w:themeColor="accent4"/>
                <w:sz w:val="24"/>
                <w:szCs w:val="24"/>
              </w:rPr>
            </w:pPr>
            <w:r>
              <w:rPr>
                <w:b/>
                <w:color w:val="8064A2" w:themeColor="accent4"/>
                <w:sz w:val="24"/>
                <w:szCs w:val="24"/>
              </w:rPr>
              <w:t>In order to accommodate as many people’s schedules as possible, the committee held two sessions of the meeting, following the same agenda.</w:t>
            </w:r>
          </w:p>
          <w:p w:rsidR="00951D0D" w:rsidRDefault="00951D0D" w:rsidP="00951D0D">
            <w:pPr>
              <w:rPr>
                <w:b/>
                <w:color w:val="8064A2" w:themeColor="accent4"/>
                <w:sz w:val="24"/>
                <w:szCs w:val="24"/>
              </w:rPr>
            </w:pPr>
          </w:p>
          <w:p w:rsidR="00402E64" w:rsidRDefault="00951D0D" w:rsidP="00951D0D">
            <w:pPr>
              <w:rPr>
                <w:b/>
                <w:color w:val="FF0000"/>
                <w:sz w:val="24"/>
                <w:szCs w:val="24"/>
              </w:rPr>
            </w:pPr>
            <w:r w:rsidRPr="00D13B11">
              <w:rPr>
                <w:b/>
                <w:color w:val="FF0000"/>
                <w:sz w:val="24"/>
                <w:szCs w:val="24"/>
              </w:rPr>
              <w:t xml:space="preserve">9/11/15 </w:t>
            </w:r>
            <w:r>
              <w:rPr>
                <w:b/>
                <w:color w:val="FF0000"/>
                <w:sz w:val="24"/>
                <w:szCs w:val="24"/>
              </w:rPr>
              <w:t xml:space="preserve">Attendees:  </w:t>
            </w:r>
          </w:p>
          <w:p w:rsidR="00402E64" w:rsidRDefault="00951D0D" w:rsidP="00402E64">
            <w:pPr>
              <w:pStyle w:val="ListParagraph"/>
              <w:numPr>
                <w:ilvl w:val="0"/>
                <w:numId w:val="9"/>
              </w:numPr>
              <w:rPr>
                <w:b/>
                <w:color w:val="FF0000"/>
                <w:sz w:val="24"/>
                <w:szCs w:val="24"/>
              </w:rPr>
            </w:pPr>
            <w:r w:rsidRPr="00402E64">
              <w:rPr>
                <w:b/>
                <w:color w:val="FF0000"/>
                <w:sz w:val="24"/>
                <w:szCs w:val="24"/>
              </w:rPr>
              <w:t>Wendy Miller</w:t>
            </w:r>
            <w:r w:rsidR="00402E64">
              <w:rPr>
                <w:b/>
                <w:color w:val="FF0000"/>
                <w:sz w:val="24"/>
                <w:szCs w:val="24"/>
              </w:rPr>
              <w:t>, chair</w:t>
            </w:r>
          </w:p>
          <w:p w:rsidR="00402E64" w:rsidRDefault="00951D0D" w:rsidP="00402E64">
            <w:pPr>
              <w:pStyle w:val="ListParagraph"/>
              <w:numPr>
                <w:ilvl w:val="0"/>
                <w:numId w:val="9"/>
              </w:numPr>
              <w:rPr>
                <w:b/>
                <w:color w:val="FF0000"/>
                <w:sz w:val="24"/>
                <w:szCs w:val="24"/>
              </w:rPr>
            </w:pPr>
            <w:r w:rsidRPr="00402E64">
              <w:rPr>
                <w:b/>
                <w:color w:val="FF0000"/>
                <w:sz w:val="24"/>
                <w:szCs w:val="24"/>
              </w:rPr>
              <w:t>Andrew Chandler</w:t>
            </w:r>
            <w:r w:rsidR="00402E64">
              <w:rPr>
                <w:b/>
                <w:color w:val="FF0000"/>
                <w:sz w:val="24"/>
                <w:szCs w:val="24"/>
              </w:rPr>
              <w:t>, ARCH</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Carol Meagher, </w:t>
            </w:r>
            <w:r w:rsidR="00402E64">
              <w:rPr>
                <w:b/>
                <w:color w:val="FF0000"/>
                <w:sz w:val="24"/>
                <w:szCs w:val="24"/>
              </w:rPr>
              <w:t>BUS</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Bob McAteer, </w:t>
            </w:r>
            <w:r w:rsidR="00402E64">
              <w:rPr>
                <w:b/>
                <w:color w:val="FF0000"/>
                <w:sz w:val="24"/>
                <w:szCs w:val="24"/>
              </w:rPr>
              <w:t>PHOTO</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Kimberly Harvell, </w:t>
            </w:r>
            <w:r w:rsidR="00402E64">
              <w:rPr>
                <w:b/>
                <w:color w:val="FF0000"/>
                <w:sz w:val="24"/>
                <w:szCs w:val="24"/>
              </w:rPr>
              <w:t>Dean School of Business</w:t>
            </w:r>
            <w:r w:rsidR="00C81F0D">
              <w:rPr>
                <w:b/>
                <w:color w:val="FF0000"/>
                <w:sz w:val="24"/>
                <w:szCs w:val="24"/>
              </w:rPr>
              <w:t>, Fashion, &amp; Culinary</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Edie Kaeuper, </w:t>
            </w:r>
            <w:r w:rsidR="00402E64">
              <w:rPr>
                <w:b/>
                <w:color w:val="FF0000"/>
                <w:sz w:val="24"/>
                <w:szCs w:val="24"/>
              </w:rPr>
              <w:t>BTEC</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Carin Cass Zimmerman, </w:t>
            </w:r>
            <w:r w:rsidR="00402E64">
              <w:rPr>
                <w:b/>
                <w:color w:val="FF0000"/>
                <w:sz w:val="24"/>
                <w:szCs w:val="24"/>
              </w:rPr>
              <w:t>BTEC</w:t>
            </w:r>
          </w:p>
          <w:p w:rsidR="00402E64" w:rsidRDefault="00951D0D" w:rsidP="00402E64">
            <w:pPr>
              <w:pStyle w:val="ListParagraph"/>
              <w:numPr>
                <w:ilvl w:val="0"/>
                <w:numId w:val="9"/>
              </w:numPr>
              <w:rPr>
                <w:b/>
                <w:color w:val="FF0000"/>
                <w:sz w:val="24"/>
                <w:szCs w:val="24"/>
              </w:rPr>
            </w:pPr>
            <w:proofErr w:type="spellStart"/>
            <w:r w:rsidRPr="00402E64">
              <w:rPr>
                <w:b/>
                <w:color w:val="FF0000"/>
                <w:sz w:val="24"/>
                <w:szCs w:val="24"/>
              </w:rPr>
              <w:t>Olallo</w:t>
            </w:r>
            <w:proofErr w:type="spellEnd"/>
            <w:r w:rsidRPr="00402E64">
              <w:rPr>
                <w:b/>
                <w:color w:val="FF0000"/>
                <w:sz w:val="24"/>
                <w:szCs w:val="24"/>
              </w:rPr>
              <w:t xml:space="preserve"> Fernandez, </w:t>
            </w:r>
            <w:r w:rsidR="00402E64">
              <w:rPr>
                <w:b/>
                <w:color w:val="FF0000"/>
                <w:sz w:val="24"/>
                <w:szCs w:val="24"/>
              </w:rPr>
              <w:t xml:space="preserve">ARCH </w:t>
            </w:r>
            <w:proofErr w:type="spellStart"/>
            <w:r w:rsidR="00402E64">
              <w:rPr>
                <w:b/>
                <w:color w:val="FF0000"/>
                <w:sz w:val="24"/>
                <w:szCs w:val="24"/>
              </w:rPr>
              <w:t>Cnst</w:t>
            </w:r>
            <w:proofErr w:type="spellEnd"/>
            <w:r w:rsidR="00402E64">
              <w:rPr>
                <w:b/>
                <w:color w:val="FF0000"/>
                <w:sz w:val="24"/>
                <w:szCs w:val="24"/>
              </w:rPr>
              <w:t xml:space="preserve"> </w:t>
            </w:r>
            <w:proofErr w:type="spellStart"/>
            <w:r w:rsidR="00402E64">
              <w:rPr>
                <w:b/>
                <w:color w:val="FF0000"/>
                <w:sz w:val="24"/>
                <w:szCs w:val="24"/>
              </w:rPr>
              <w:t>Mgmt</w:t>
            </w:r>
            <w:proofErr w:type="spellEnd"/>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Lorraine Leber, </w:t>
            </w:r>
            <w:r w:rsidR="00402E64">
              <w:rPr>
                <w:b/>
                <w:color w:val="FF0000"/>
                <w:sz w:val="24"/>
                <w:szCs w:val="24"/>
              </w:rPr>
              <w:t>VMD</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Craig Persiko, </w:t>
            </w:r>
            <w:r w:rsidR="00402E64">
              <w:rPr>
                <w:b/>
                <w:color w:val="FF0000"/>
                <w:sz w:val="24"/>
                <w:szCs w:val="24"/>
              </w:rPr>
              <w:t>CS</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Jim Connors, </w:t>
            </w:r>
            <w:r w:rsidR="00402E64">
              <w:rPr>
                <w:b/>
                <w:color w:val="FF0000"/>
                <w:sz w:val="24"/>
                <w:szCs w:val="24"/>
              </w:rPr>
              <w:t>FSC</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Li Lovett, </w:t>
            </w:r>
            <w:r w:rsidR="00402E64">
              <w:rPr>
                <w:b/>
                <w:color w:val="FF0000"/>
                <w:sz w:val="24"/>
                <w:szCs w:val="24"/>
              </w:rPr>
              <w:t>Counseling</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Sheila McFarland, </w:t>
            </w:r>
            <w:r w:rsidR="00402E64">
              <w:rPr>
                <w:b/>
                <w:color w:val="FF0000"/>
                <w:sz w:val="24"/>
                <w:szCs w:val="24"/>
              </w:rPr>
              <w:t>BEMA</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Hitesh Soneji, </w:t>
            </w:r>
            <w:r w:rsidR="00402E64">
              <w:rPr>
                <w:b/>
                <w:color w:val="FF0000"/>
                <w:sz w:val="24"/>
                <w:szCs w:val="24"/>
              </w:rPr>
              <w:t>ENG</w:t>
            </w:r>
          </w:p>
          <w:p w:rsidR="00402E64" w:rsidRDefault="00951D0D" w:rsidP="00402E64">
            <w:pPr>
              <w:pStyle w:val="ListParagraph"/>
              <w:numPr>
                <w:ilvl w:val="0"/>
                <w:numId w:val="9"/>
              </w:numPr>
              <w:rPr>
                <w:b/>
                <w:color w:val="FF0000"/>
                <w:sz w:val="24"/>
                <w:szCs w:val="24"/>
              </w:rPr>
            </w:pPr>
            <w:r w:rsidRPr="00402E64">
              <w:rPr>
                <w:b/>
                <w:color w:val="FF0000"/>
                <w:sz w:val="24"/>
                <w:szCs w:val="24"/>
              </w:rPr>
              <w:t>Tiffany Ren,</w:t>
            </w:r>
            <w:r w:rsidR="00402E64">
              <w:rPr>
                <w:b/>
                <w:color w:val="FF0000"/>
                <w:sz w:val="24"/>
                <w:szCs w:val="24"/>
              </w:rPr>
              <w:t xml:space="preserve"> DENTAL</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Kathy White, </w:t>
            </w:r>
            <w:r w:rsidR="00402E64">
              <w:rPr>
                <w:b/>
                <w:color w:val="FF0000"/>
                <w:sz w:val="24"/>
                <w:szCs w:val="24"/>
              </w:rPr>
              <w:t>CDEV</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Tanya Lyles, </w:t>
            </w:r>
            <w:r w:rsidR="00402E64">
              <w:rPr>
                <w:b/>
                <w:color w:val="FF0000"/>
                <w:sz w:val="24"/>
                <w:szCs w:val="24"/>
              </w:rPr>
              <w:t>AERO</w:t>
            </w:r>
          </w:p>
          <w:p w:rsidR="00402E64" w:rsidRDefault="00951D0D" w:rsidP="00402E64">
            <w:pPr>
              <w:pStyle w:val="ListParagraph"/>
              <w:numPr>
                <w:ilvl w:val="0"/>
                <w:numId w:val="9"/>
              </w:numPr>
              <w:rPr>
                <w:b/>
                <w:color w:val="FF0000"/>
                <w:sz w:val="24"/>
                <w:szCs w:val="24"/>
              </w:rPr>
            </w:pPr>
            <w:r w:rsidRPr="00402E64">
              <w:rPr>
                <w:b/>
                <w:color w:val="FF0000"/>
                <w:sz w:val="24"/>
                <w:szCs w:val="24"/>
              </w:rPr>
              <w:t xml:space="preserve">Annette </w:t>
            </w:r>
            <w:proofErr w:type="spellStart"/>
            <w:r w:rsidRPr="00402E64">
              <w:rPr>
                <w:b/>
                <w:color w:val="FF0000"/>
                <w:sz w:val="24"/>
                <w:szCs w:val="24"/>
              </w:rPr>
              <w:t>Peig</w:t>
            </w:r>
            <w:proofErr w:type="spellEnd"/>
            <w:r w:rsidRPr="00402E64">
              <w:rPr>
                <w:b/>
                <w:color w:val="FF0000"/>
                <w:sz w:val="24"/>
                <w:szCs w:val="24"/>
              </w:rPr>
              <w:t xml:space="preserve">, </w:t>
            </w:r>
            <w:r w:rsidR="00402E64">
              <w:rPr>
                <w:b/>
                <w:color w:val="FF0000"/>
                <w:sz w:val="24"/>
                <w:szCs w:val="24"/>
              </w:rPr>
              <w:t>LVN</w:t>
            </w:r>
          </w:p>
          <w:p w:rsidR="00951D0D" w:rsidRPr="00402E64" w:rsidRDefault="00951D0D" w:rsidP="00402E64">
            <w:pPr>
              <w:pStyle w:val="ListParagraph"/>
              <w:numPr>
                <w:ilvl w:val="0"/>
                <w:numId w:val="9"/>
              </w:numPr>
              <w:rPr>
                <w:b/>
                <w:color w:val="FF0000"/>
                <w:sz w:val="24"/>
                <w:szCs w:val="24"/>
              </w:rPr>
            </w:pPr>
            <w:r w:rsidRPr="00402E64">
              <w:rPr>
                <w:b/>
                <w:color w:val="FF0000"/>
                <w:sz w:val="24"/>
                <w:szCs w:val="24"/>
              </w:rPr>
              <w:t>David Yee</w:t>
            </w:r>
            <w:r w:rsidR="00402E64">
              <w:rPr>
                <w:b/>
                <w:color w:val="FF0000"/>
                <w:sz w:val="24"/>
                <w:szCs w:val="24"/>
              </w:rPr>
              <w:t>, Dean School of Science, Engineering,</w:t>
            </w:r>
            <w:r w:rsidR="00C81F0D">
              <w:rPr>
                <w:b/>
                <w:color w:val="FF0000"/>
                <w:sz w:val="24"/>
                <w:szCs w:val="24"/>
              </w:rPr>
              <w:t xml:space="preserve"> &amp;</w:t>
            </w:r>
            <w:r w:rsidR="00402E64">
              <w:rPr>
                <w:b/>
                <w:color w:val="FF0000"/>
                <w:sz w:val="24"/>
                <w:szCs w:val="24"/>
              </w:rPr>
              <w:t xml:space="preserve"> Math</w:t>
            </w:r>
          </w:p>
          <w:p w:rsidR="00951D0D" w:rsidRDefault="00951D0D" w:rsidP="00951D0D">
            <w:pPr>
              <w:rPr>
                <w:b/>
                <w:color w:val="FF0000"/>
                <w:sz w:val="24"/>
                <w:szCs w:val="24"/>
              </w:rPr>
            </w:pPr>
          </w:p>
          <w:p w:rsidR="00402E64" w:rsidRDefault="00951D0D" w:rsidP="00951D0D">
            <w:pPr>
              <w:rPr>
                <w:b/>
                <w:color w:val="0070C0"/>
                <w:sz w:val="24"/>
                <w:szCs w:val="24"/>
              </w:rPr>
            </w:pPr>
            <w:r w:rsidRPr="00D13B11">
              <w:rPr>
                <w:b/>
                <w:color w:val="0070C0"/>
                <w:sz w:val="24"/>
                <w:szCs w:val="24"/>
              </w:rPr>
              <w:t xml:space="preserve">9/15/15 </w:t>
            </w:r>
            <w:r>
              <w:rPr>
                <w:b/>
                <w:color w:val="0070C0"/>
                <w:sz w:val="24"/>
                <w:szCs w:val="24"/>
              </w:rPr>
              <w:t xml:space="preserve">Attendees: </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Wendy Miller, </w:t>
            </w:r>
            <w:r w:rsidR="00402E64">
              <w:rPr>
                <w:b/>
                <w:color w:val="0070C0"/>
                <w:sz w:val="24"/>
                <w:szCs w:val="24"/>
              </w:rPr>
              <w:t>chair</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Diane Green, </w:t>
            </w:r>
            <w:r w:rsidR="00402E64">
              <w:rPr>
                <w:b/>
                <w:color w:val="0070C0"/>
                <w:sz w:val="24"/>
                <w:szCs w:val="24"/>
              </w:rPr>
              <w:t>FASH</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Maura Devlin-Clancy, </w:t>
            </w:r>
            <w:r w:rsidR="00402E64">
              <w:rPr>
                <w:b/>
                <w:color w:val="0070C0"/>
                <w:sz w:val="24"/>
                <w:szCs w:val="24"/>
              </w:rPr>
              <w:t>CNIT</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Terri Massin, </w:t>
            </w:r>
            <w:r w:rsidR="00402E64">
              <w:rPr>
                <w:b/>
                <w:color w:val="0070C0"/>
                <w:sz w:val="24"/>
                <w:szCs w:val="24"/>
              </w:rPr>
              <w:t>VESL</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Beth </w:t>
            </w:r>
            <w:proofErr w:type="spellStart"/>
            <w:r w:rsidRPr="00402E64">
              <w:rPr>
                <w:b/>
                <w:color w:val="0070C0"/>
                <w:sz w:val="24"/>
                <w:szCs w:val="24"/>
              </w:rPr>
              <w:t>Cataldo</w:t>
            </w:r>
            <w:proofErr w:type="spellEnd"/>
            <w:r w:rsidRPr="00402E64">
              <w:rPr>
                <w:b/>
                <w:color w:val="0070C0"/>
                <w:sz w:val="24"/>
                <w:szCs w:val="24"/>
              </w:rPr>
              <w:t xml:space="preserve">, </w:t>
            </w:r>
            <w:r w:rsidR="00402E64">
              <w:rPr>
                <w:b/>
                <w:color w:val="0070C0"/>
                <w:sz w:val="24"/>
                <w:szCs w:val="24"/>
              </w:rPr>
              <w:t>VMD</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Nora Goodfriend-Koven, </w:t>
            </w:r>
            <w:r w:rsidR="00402E64">
              <w:rPr>
                <w:b/>
                <w:color w:val="0070C0"/>
                <w:sz w:val="24"/>
                <w:szCs w:val="24"/>
              </w:rPr>
              <w:t>Health Ed - Healthcare Interpreting</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Carmen Lamha, </w:t>
            </w:r>
            <w:r w:rsidR="00402E64">
              <w:rPr>
                <w:b/>
                <w:color w:val="0070C0"/>
                <w:sz w:val="24"/>
                <w:szCs w:val="24"/>
              </w:rPr>
              <w:t>CNIT</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Kyle Thornton, </w:t>
            </w:r>
            <w:r w:rsidR="00402E64">
              <w:rPr>
                <w:b/>
                <w:color w:val="0070C0"/>
                <w:sz w:val="24"/>
                <w:szCs w:val="24"/>
              </w:rPr>
              <w:t>DMI</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Claudia </w:t>
            </w:r>
            <w:proofErr w:type="spellStart"/>
            <w:r w:rsidRPr="00402E64">
              <w:rPr>
                <w:b/>
                <w:color w:val="0070C0"/>
                <w:sz w:val="24"/>
                <w:szCs w:val="24"/>
              </w:rPr>
              <w:t>daSilva</w:t>
            </w:r>
            <w:proofErr w:type="spellEnd"/>
            <w:r w:rsidRPr="00402E64">
              <w:rPr>
                <w:b/>
                <w:color w:val="0070C0"/>
                <w:sz w:val="24"/>
                <w:szCs w:val="24"/>
              </w:rPr>
              <w:t xml:space="preserve">, </w:t>
            </w:r>
            <w:r w:rsidR="00402E64">
              <w:rPr>
                <w:b/>
                <w:color w:val="0070C0"/>
                <w:sz w:val="24"/>
                <w:szCs w:val="24"/>
              </w:rPr>
              <w:t>CNIT</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Jeff Lamb, </w:t>
            </w:r>
            <w:r w:rsidR="00402E64">
              <w:rPr>
                <w:b/>
                <w:color w:val="0070C0"/>
                <w:sz w:val="24"/>
                <w:szCs w:val="24"/>
              </w:rPr>
              <w:t xml:space="preserve">Dean </w:t>
            </w:r>
            <w:r w:rsidR="00C81F0D">
              <w:rPr>
                <w:b/>
                <w:color w:val="0070C0"/>
                <w:sz w:val="24"/>
                <w:szCs w:val="24"/>
              </w:rPr>
              <w:t>School of Fine, Applied, &amp; Communication Arts</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Annie Mayer, </w:t>
            </w:r>
            <w:r w:rsidR="00402E64">
              <w:rPr>
                <w:b/>
                <w:color w:val="0070C0"/>
                <w:sz w:val="24"/>
                <w:szCs w:val="24"/>
              </w:rPr>
              <w:t>LVN</w:t>
            </w:r>
          </w:p>
          <w:p w:rsidR="00402E64" w:rsidRDefault="00951D0D" w:rsidP="00402E64">
            <w:pPr>
              <w:pStyle w:val="ListParagraph"/>
              <w:numPr>
                <w:ilvl w:val="0"/>
                <w:numId w:val="10"/>
              </w:numPr>
              <w:rPr>
                <w:b/>
                <w:color w:val="0070C0"/>
                <w:sz w:val="24"/>
                <w:szCs w:val="24"/>
              </w:rPr>
            </w:pPr>
            <w:r w:rsidRPr="00402E64">
              <w:rPr>
                <w:b/>
                <w:color w:val="0070C0"/>
                <w:sz w:val="24"/>
                <w:szCs w:val="24"/>
              </w:rPr>
              <w:t xml:space="preserve">John Carrese, </w:t>
            </w:r>
            <w:r w:rsidR="00402E64">
              <w:rPr>
                <w:b/>
                <w:color w:val="0070C0"/>
                <w:sz w:val="24"/>
                <w:szCs w:val="24"/>
              </w:rPr>
              <w:t>COE</w:t>
            </w:r>
          </w:p>
          <w:p w:rsidR="00951D0D" w:rsidRPr="00402E64" w:rsidRDefault="00951D0D" w:rsidP="00402E64">
            <w:pPr>
              <w:pStyle w:val="ListParagraph"/>
              <w:numPr>
                <w:ilvl w:val="0"/>
                <w:numId w:val="10"/>
              </w:numPr>
              <w:rPr>
                <w:b/>
                <w:color w:val="0070C0"/>
                <w:sz w:val="24"/>
                <w:szCs w:val="24"/>
              </w:rPr>
            </w:pPr>
            <w:r w:rsidRPr="00402E64">
              <w:rPr>
                <w:b/>
                <w:color w:val="0070C0"/>
                <w:sz w:val="24"/>
                <w:szCs w:val="24"/>
              </w:rPr>
              <w:t>Anna Geyer</w:t>
            </w:r>
            <w:r w:rsidR="00402E64">
              <w:rPr>
                <w:b/>
                <w:color w:val="0070C0"/>
                <w:sz w:val="24"/>
                <w:szCs w:val="24"/>
              </w:rPr>
              <w:t>, CINEMA</w:t>
            </w:r>
          </w:p>
          <w:p w:rsidR="00951D0D" w:rsidRDefault="00951D0D" w:rsidP="00951D0D">
            <w:pPr>
              <w:rPr>
                <w:b/>
                <w:color w:val="FF0000"/>
                <w:sz w:val="24"/>
                <w:szCs w:val="24"/>
              </w:rPr>
            </w:pPr>
          </w:p>
          <w:p w:rsidR="00C81F0D" w:rsidRDefault="00C81F0D" w:rsidP="00951D0D">
            <w:pPr>
              <w:rPr>
                <w:b/>
                <w:color w:val="FF0000"/>
                <w:sz w:val="24"/>
                <w:szCs w:val="24"/>
              </w:rPr>
            </w:pPr>
          </w:p>
          <w:p w:rsidR="00951D0D" w:rsidRPr="00951D0D" w:rsidRDefault="00951D0D" w:rsidP="00951D0D">
            <w:pPr>
              <w:rPr>
                <w:b/>
                <w:color w:val="8064A2" w:themeColor="accent4"/>
                <w:sz w:val="24"/>
                <w:szCs w:val="24"/>
              </w:rPr>
            </w:pPr>
          </w:p>
        </w:tc>
      </w:tr>
      <w:tr w:rsidR="004E1AA9" w:rsidTr="004E1AA9">
        <w:tc>
          <w:tcPr>
            <w:tcW w:w="1098" w:type="dxa"/>
          </w:tcPr>
          <w:p w:rsidR="004E1AA9" w:rsidRPr="00943A50" w:rsidRDefault="00943A50">
            <w:pPr>
              <w:rPr>
                <w:b/>
                <w:sz w:val="24"/>
                <w:szCs w:val="24"/>
              </w:rPr>
            </w:pPr>
            <w:r w:rsidRPr="00943A50">
              <w:rPr>
                <w:b/>
                <w:sz w:val="24"/>
                <w:szCs w:val="24"/>
              </w:rPr>
              <w:lastRenderedPageBreak/>
              <w:t xml:space="preserve">20 </w:t>
            </w:r>
            <w:proofErr w:type="spellStart"/>
            <w:r w:rsidRPr="00943A50">
              <w:rPr>
                <w:b/>
                <w:sz w:val="24"/>
                <w:szCs w:val="24"/>
              </w:rPr>
              <w:t>mins</w:t>
            </w:r>
            <w:proofErr w:type="spellEnd"/>
          </w:p>
        </w:tc>
        <w:tc>
          <w:tcPr>
            <w:tcW w:w="8478" w:type="dxa"/>
          </w:tcPr>
          <w:p w:rsidR="004E1AA9" w:rsidRPr="00943A50" w:rsidRDefault="004E1AA9" w:rsidP="00893F6B">
            <w:pPr>
              <w:rPr>
                <w:b/>
                <w:sz w:val="24"/>
                <w:szCs w:val="24"/>
              </w:rPr>
            </w:pPr>
            <w:r w:rsidRPr="00943A50">
              <w:rPr>
                <w:b/>
                <w:sz w:val="24"/>
                <w:szCs w:val="24"/>
              </w:rPr>
              <w:t>Committee Business:</w:t>
            </w:r>
          </w:p>
          <w:p w:rsidR="004E1AA9" w:rsidRDefault="004E1AA9" w:rsidP="00893F6B">
            <w:pPr>
              <w:pStyle w:val="ListParagraph"/>
              <w:numPr>
                <w:ilvl w:val="0"/>
                <w:numId w:val="3"/>
              </w:numPr>
              <w:rPr>
                <w:b/>
                <w:sz w:val="24"/>
                <w:szCs w:val="24"/>
              </w:rPr>
            </w:pPr>
            <w:r w:rsidRPr="00943A50">
              <w:rPr>
                <w:b/>
                <w:sz w:val="24"/>
                <w:szCs w:val="24"/>
              </w:rPr>
              <w:t>Review official membership</w:t>
            </w:r>
            <w:r w:rsidR="001F6AC8">
              <w:rPr>
                <w:b/>
                <w:sz w:val="24"/>
                <w:szCs w:val="24"/>
              </w:rPr>
              <w:t xml:space="preserve">  (handout – attached)</w:t>
            </w:r>
          </w:p>
          <w:p w:rsidR="00951D0D" w:rsidRPr="00951D0D" w:rsidRDefault="00951D0D" w:rsidP="00893F6B">
            <w:pPr>
              <w:pStyle w:val="ListParagraph"/>
              <w:numPr>
                <w:ilvl w:val="0"/>
                <w:numId w:val="3"/>
              </w:numPr>
              <w:rPr>
                <w:b/>
                <w:sz w:val="24"/>
                <w:szCs w:val="24"/>
              </w:rPr>
            </w:pPr>
            <w:r>
              <w:rPr>
                <w:b/>
                <w:color w:val="8064A2" w:themeColor="accent4"/>
                <w:sz w:val="24"/>
                <w:szCs w:val="24"/>
              </w:rPr>
              <w:t>Current membership list and current Allocation Subcommittee membership list were distributed and discussed.  All non-members were urged to file a committee interest form to be offi</w:t>
            </w:r>
            <w:r w:rsidR="00A276D4">
              <w:rPr>
                <w:b/>
                <w:color w:val="8064A2" w:themeColor="accent4"/>
                <w:sz w:val="24"/>
                <w:szCs w:val="24"/>
              </w:rPr>
              <w:t xml:space="preserve">cially named to the committee. There may be a time lag between committee appointment and </w:t>
            </w:r>
            <w:r w:rsidR="00512744">
              <w:rPr>
                <w:b/>
                <w:color w:val="8064A2" w:themeColor="accent4"/>
                <w:sz w:val="24"/>
                <w:szCs w:val="24"/>
              </w:rPr>
              <w:t>posting on AS webpage</w:t>
            </w:r>
          </w:p>
          <w:p w:rsidR="00160D6B" w:rsidRPr="00160D6B" w:rsidRDefault="00951D0D" w:rsidP="00893F6B">
            <w:pPr>
              <w:pStyle w:val="ListParagraph"/>
              <w:numPr>
                <w:ilvl w:val="0"/>
                <w:numId w:val="3"/>
              </w:numPr>
              <w:rPr>
                <w:b/>
                <w:sz w:val="24"/>
                <w:szCs w:val="24"/>
              </w:rPr>
            </w:pPr>
            <w:r>
              <w:rPr>
                <w:b/>
                <w:color w:val="8064A2" w:themeColor="accent4"/>
                <w:sz w:val="24"/>
                <w:szCs w:val="24"/>
              </w:rPr>
              <w:t xml:space="preserve">Allocation Subcommittee discussion:  structure and openings discussed.  </w:t>
            </w:r>
            <w:r w:rsidR="00160D6B">
              <w:rPr>
                <w:b/>
                <w:color w:val="8064A2" w:themeColor="accent4"/>
                <w:sz w:val="24"/>
                <w:szCs w:val="24"/>
              </w:rPr>
              <w:t xml:space="preserve">Only official members of CTE Committee can run for or vote for allocation subcommittee.  </w:t>
            </w:r>
            <w:r>
              <w:rPr>
                <w:b/>
                <w:color w:val="8064A2" w:themeColor="accent4"/>
                <w:sz w:val="24"/>
                <w:szCs w:val="24"/>
              </w:rPr>
              <w:t xml:space="preserve">Discussion of </w:t>
            </w:r>
            <w:r w:rsidR="00160D6B">
              <w:rPr>
                <w:b/>
                <w:color w:val="8064A2" w:themeColor="accent4"/>
                <w:sz w:val="24"/>
                <w:szCs w:val="24"/>
              </w:rPr>
              <w:t xml:space="preserve">possible improvements to </w:t>
            </w:r>
            <w:r>
              <w:rPr>
                <w:b/>
                <w:color w:val="8064A2" w:themeColor="accent4"/>
                <w:sz w:val="24"/>
                <w:szCs w:val="24"/>
              </w:rPr>
              <w:t>subcommittee election proce</w:t>
            </w:r>
            <w:r w:rsidR="00160D6B">
              <w:rPr>
                <w:b/>
                <w:color w:val="8064A2" w:themeColor="accent4"/>
                <w:sz w:val="24"/>
                <w:szCs w:val="24"/>
              </w:rPr>
              <w:t xml:space="preserve">ss.  Ideas included: </w:t>
            </w:r>
          </w:p>
          <w:p w:rsidR="00160D6B" w:rsidRPr="001F6AC8" w:rsidRDefault="001F6AC8" w:rsidP="00160D6B">
            <w:pPr>
              <w:pStyle w:val="ListParagraph"/>
              <w:numPr>
                <w:ilvl w:val="1"/>
                <w:numId w:val="3"/>
              </w:numPr>
              <w:rPr>
                <w:b/>
                <w:sz w:val="24"/>
                <w:szCs w:val="24"/>
              </w:rPr>
            </w:pPr>
            <w:r>
              <w:rPr>
                <w:b/>
                <w:color w:val="8064A2" w:themeColor="accent4"/>
                <w:sz w:val="24"/>
                <w:szCs w:val="24"/>
              </w:rPr>
              <w:t>M</w:t>
            </w:r>
            <w:r w:rsidR="00160D6B">
              <w:rPr>
                <w:b/>
                <w:color w:val="8064A2" w:themeColor="accent4"/>
                <w:sz w:val="24"/>
                <w:szCs w:val="24"/>
              </w:rPr>
              <w:t xml:space="preserve">ake sure only those able and willing to serve run for the subcommittee.  A self-nomination or opt-in form for eligible candidates might work.  </w:t>
            </w:r>
          </w:p>
          <w:p w:rsidR="001F6AC8" w:rsidRPr="00160D6B" w:rsidRDefault="001F6AC8" w:rsidP="00160D6B">
            <w:pPr>
              <w:pStyle w:val="ListParagraph"/>
              <w:numPr>
                <w:ilvl w:val="1"/>
                <w:numId w:val="3"/>
              </w:numPr>
              <w:rPr>
                <w:b/>
                <w:sz w:val="24"/>
                <w:szCs w:val="24"/>
              </w:rPr>
            </w:pPr>
            <w:r>
              <w:rPr>
                <w:b/>
                <w:color w:val="8064A2" w:themeColor="accent4"/>
                <w:sz w:val="24"/>
                <w:szCs w:val="24"/>
              </w:rPr>
              <w:t>Maybe do ranked voting to eliminate ties.</w:t>
            </w:r>
          </w:p>
          <w:p w:rsidR="00160D6B" w:rsidRPr="00160D6B" w:rsidRDefault="00160D6B" w:rsidP="00160D6B">
            <w:pPr>
              <w:pStyle w:val="ListParagraph"/>
              <w:numPr>
                <w:ilvl w:val="1"/>
                <w:numId w:val="3"/>
              </w:numPr>
              <w:rPr>
                <w:b/>
                <w:sz w:val="24"/>
                <w:szCs w:val="24"/>
              </w:rPr>
            </w:pPr>
            <w:r>
              <w:rPr>
                <w:b/>
                <w:color w:val="8064A2" w:themeColor="accent4"/>
                <w:sz w:val="24"/>
                <w:szCs w:val="24"/>
              </w:rPr>
              <w:t>Tweak rules so greater time is required between terms.  Current rule is one year off between 3-year terms.</w:t>
            </w:r>
          </w:p>
          <w:p w:rsidR="00512744" w:rsidRPr="00512744" w:rsidRDefault="00160D6B" w:rsidP="00512744">
            <w:pPr>
              <w:pStyle w:val="ListParagraph"/>
              <w:numPr>
                <w:ilvl w:val="1"/>
                <w:numId w:val="3"/>
              </w:numPr>
              <w:rPr>
                <w:b/>
                <w:sz w:val="24"/>
                <w:szCs w:val="24"/>
              </w:rPr>
            </w:pPr>
            <w:r>
              <w:rPr>
                <w:b/>
                <w:color w:val="8064A2" w:themeColor="accent4"/>
                <w:sz w:val="24"/>
                <w:szCs w:val="24"/>
              </w:rPr>
              <w:t xml:space="preserve">Find ways to get more departmental/programmatic diversity on the subcommittee, such as departmental representation, sector, or division/school representation.  </w:t>
            </w:r>
          </w:p>
          <w:p w:rsidR="00160D6B" w:rsidRPr="00512744" w:rsidRDefault="00160D6B" w:rsidP="00160D6B">
            <w:pPr>
              <w:pStyle w:val="ListParagraph"/>
              <w:numPr>
                <w:ilvl w:val="0"/>
                <w:numId w:val="3"/>
              </w:numPr>
              <w:rPr>
                <w:b/>
                <w:sz w:val="24"/>
                <w:szCs w:val="24"/>
              </w:rPr>
            </w:pPr>
            <w:r>
              <w:rPr>
                <w:b/>
                <w:color w:val="8064A2" w:themeColor="accent4"/>
                <w:sz w:val="24"/>
                <w:szCs w:val="24"/>
              </w:rPr>
              <w:t>Committee members agreed that our current faculty-controlled allocation process needs to be preserved because it is respected and effective.</w:t>
            </w:r>
            <w:r w:rsidR="00512744">
              <w:rPr>
                <w:b/>
                <w:color w:val="8064A2" w:themeColor="accent4"/>
                <w:sz w:val="24"/>
                <w:szCs w:val="24"/>
              </w:rPr>
              <w:t xml:space="preserve">  Above ideas for improving diversity of representation on the subcommittee, and modifying the election process will be considered.</w:t>
            </w:r>
          </w:p>
          <w:p w:rsidR="00512744" w:rsidRPr="00160D6B" w:rsidRDefault="00512744" w:rsidP="00160D6B">
            <w:pPr>
              <w:pStyle w:val="ListParagraph"/>
              <w:numPr>
                <w:ilvl w:val="0"/>
                <w:numId w:val="3"/>
              </w:numPr>
              <w:rPr>
                <w:b/>
                <w:sz w:val="24"/>
                <w:szCs w:val="24"/>
              </w:rPr>
            </w:pPr>
            <w:r>
              <w:rPr>
                <w:b/>
                <w:color w:val="8064A2" w:themeColor="accent4"/>
                <w:sz w:val="24"/>
                <w:szCs w:val="24"/>
              </w:rPr>
              <w:t>Current practice of subcommittee elections at end of fall semester or very beginning of spring semester allows time for as many folks as possible to be officially appointed to the committee.  That increases both the candidate &amp; eligible voter pool.</w:t>
            </w:r>
          </w:p>
          <w:p w:rsidR="004E1AA9" w:rsidRDefault="004E1AA9" w:rsidP="00160D6B">
            <w:pPr>
              <w:pStyle w:val="ListParagraph"/>
              <w:numPr>
                <w:ilvl w:val="0"/>
                <w:numId w:val="3"/>
              </w:numPr>
              <w:rPr>
                <w:b/>
                <w:sz w:val="24"/>
                <w:szCs w:val="24"/>
              </w:rPr>
            </w:pPr>
            <w:r w:rsidRPr="00943A50">
              <w:rPr>
                <w:b/>
                <w:sz w:val="24"/>
                <w:szCs w:val="24"/>
              </w:rPr>
              <w:t>Elect chair for FY15-16</w:t>
            </w:r>
          </w:p>
          <w:p w:rsidR="00AD1658" w:rsidRPr="006432CB" w:rsidRDefault="00160D6B" w:rsidP="006432CB">
            <w:pPr>
              <w:pStyle w:val="ListParagraph"/>
              <w:numPr>
                <w:ilvl w:val="0"/>
                <w:numId w:val="3"/>
              </w:numPr>
              <w:rPr>
                <w:b/>
                <w:sz w:val="24"/>
                <w:szCs w:val="24"/>
              </w:rPr>
            </w:pPr>
            <w:r>
              <w:rPr>
                <w:b/>
                <w:color w:val="8064A2" w:themeColor="accent4"/>
                <w:sz w:val="24"/>
                <w:szCs w:val="24"/>
              </w:rPr>
              <w:t xml:space="preserve">At both sessions of the meeting, the Chair called for nominations from the floor for 2015-16 CTE Advisory Committee Chair.  </w:t>
            </w:r>
            <w:r w:rsidR="00AD1658">
              <w:rPr>
                <w:b/>
                <w:color w:val="8064A2" w:themeColor="accent4"/>
                <w:sz w:val="24"/>
                <w:szCs w:val="24"/>
              </w:rPr>
              <w:t>The only nominee at each session was Wendy Miller, who was elected by acclamation.</w:t>
            </w:r>
          </w:p>
          <w:p w:rsidR="006432CB" w:rsidRPr="006432CB" w:rsidRDefault="006432CB" w:rsidP="006432CB">
            <w:pPr>
              <w:pStyle w:val="ListParagraph"/>
              <w:rPr>
                <w:b/>
                <w:sz w:val="24"/>
                <w:szCs w:val="24"/>
              </w:rPr>
            </w:pPr>
          </w:p>
        </w:tc>
      </w:tr>
      <w:tr w:rsidR="004E1AA9" w:rsidTr="004E1AA9">
        <w:tc>
          <w:tcPr>
            <w:tcW w:w="1098" w:type="dxa"/>
          </w:tcPr>
          <w:p w:rsidR="004E1AA9" w:rsidRPr="00943A50" w:rsidRDefault="00943A50">
            <w:pPr>
              <w:rPr>
                <w:b/>
                <w:sz w:val="24"/>
                <w:szCs w:val="24"/>
              </w:rPr>
            </w:pPr>
            <w:r w:rsidRPr="00943A50">
              <w:rPr>
                <w:b/>
                <w:sz w:val="24"/>
                <w:szCs w:val="24"/>
              </w:rPr>
              <w:t xml:space="preserve">20 </w:t>
            </w:r>
            <w:proofErr w:type="spellStart"/>
            <w:r w:rsidRPr="00943A50">
              <w:rPr>
                <w:b/>
                <w:sz w:val="24"/>
                <w:szCs w:val="24"/>
              </w:rPr>
              <w:t>mins</w:t>
            </w:r>
            <w:proofErr w:type="spellEnd"/>
          </w:p>
        </w:tc>
        <w:tc>
          <w:tcPr>
            <w:tcW w:w="8478" w:type="dxa"/>
          </w:tcPr>
          <w:p w:rsidR="004E1AA9" w:rsidRPr="00943A50" w:rsidRDefault="004E1AA9">
            <w:pPr>
              <w:rPr>
                <w:b/>
                <w:sz w:val="24"/>
                <w:szCs w:val="24"/>
              </w:rPr>
            </w:pPr>
            <w:r w:rsidRPr="00943A50">
              <w:rPr>
                <w:b/>
                <w:sz w:val="24"/>
                <w:szCs w:val="24"/>
              </w:rPr>
              <w:t>FY 2016-17 Perkins allocation process</w:t>
            </w:r>
          </w:p>
          <w:p w:rsidR="004E1AA9" w:rsidRDefault="004E1AA9" w:rsidP="004E1AA9">
            <w:pPr>
              <w:pStyle w:val="ListParagraph"/>
              <w:numPr>
                <w:ilvl w:val="0"/>
                <w:numId w:val="5"/>
              </w:numPr>
              <w:rPr>
                <w:b/>
                <w:sz w:val="24"/>
                <w:szCs w:val="24"/>
              </w:rPr>
            </w:pPr>
            <w:r w:rsidRPr="00943A50">
              <w:rPr>
                <w:b/>
                <w:sz w:val="24"/>
                <w:szCs w:val="24"/>
              </w:rPr>
              <w:t>Timeline</w:t>
            </w:r>
            <w:r w:rsidR="00AD1658">
              <w:rPr>
                <w:b/>
                <w:sz w:val="24"/>
                <w:szCs w:val="24"/>
              </w:rPr>
              <w:t xml:space="preserve"> </w:t>
            </w:r>
            <w:r w:rsidR="00AD1658" w:rsidRPr="001F6AC8">
              <w:rPr>
                <w:b/>
                <w:sz w:val="24"/>
                <w:szCs w:val="24"/>
              </w:rPr>
              <w:t>(handout</w:t>
            </w:r>
            <w:r w:rsidR="001F6AC8" w:rsidRPr="001F6AC8">
              <w:rPr>
                <w:b/>
                <w:sz w:val="24"/>
                <w:szCs w:val="24"/>
              </w:rPr>
              <w:t xml:space="preserve"> -- attached</w:t>
            </w:r>
            <w:r w:rsidR="00AD1658" w:rsidRPr="001F6AC8">
              <w:rPr>
                <w:b/>
                <w:sz w:val="24"/>
                <w:szCs w:val="24"/>
              </w:rPr>
              <w:t>)</w:t>
            </w:r>
          </w:p>
          <w:p w:rsidR="00512744" w:rsidRPr="00943A50" w:rsidRDefault="00512744" w:rsidP="004E1AA9">
            <w:pPr>
              <w:pStyle w:val="ListParagraph"/>
              <w:numPr>
                <w:ilvl w:val="0"/>
                <w:numId w:val="5"/>
              </w:numPr>
              <w:rPr>
                <w:b/>
                <w:sz w:val="24"/>
                <w:szCs w:val="24"/>
              </w:rPr>
            </w:pPr>
            <w:r>
              <w:rPr>
                <w:b/>
                <w:color w:val="8064A2" w:themeColor="accent4"/>
                <w:sz w:val="24"/>
                <w:szCs w:val="24"/>
              </w:rPr>
              <w:t xml:space="preserve">Internal CCSF Perkins allocation timeline is dictated by state master calendar.  Dates on handout are similar to pacing of previous years.  </w:t>
            </w:r>
          </w:p>
          <w:p w:rsidR="004E1AA9" w:rsidRDefault="004E1AA9" w:rsidP="004E1AA9">
            <w:pPr>
              <w:pStyle w:val="ListParagraph"/>
              <w:numPr>
                <w:ilvl w:val="0"/>
                <w:numId w:val="5"/>
              </w:numPr>
              <w:rPr>
                <w:b/>
                <w:sz w:val="24"/>
                <w:szCs w:val="24"/>
              </w:rPr>
            </w:pPr>
            <w:r w:rsidRPr="00943A50">
              <w:rPr>
                <w:b/>
                <w:sz w:val="24"/>
                <w:szCs w:val="24"/>
              </w:rPr>
              <w:t>Process improvements based on your suggestions</w:t>
            </w:r>
          </w:p>
          <w:p w:rsidR="001F6AC8" w:rsidRPr="00AA5319" w:rsidRDefault="001F6AC8" w:rsidP="004E1AA9">
            <w:pPr>
              <w:pStyle w:val="ListParagraph"/>
              <w:numPr>
                <w:ilvl w:val="0"/>
                <w:numId w:val="5"/>
              </w:numPr>
              <w:rPr>
                <w:b/>
                <w:sz w:val="24"/>
                <w:szCs w:val="24"/>
              </w:rPr>
            </w:pPr>
            <w:r>
              <w:rPr>
                <w:b/>
                <w:color w:val="8064A2" w:themeColor="accent4"/>
                <w:sz w:val="24"/>
                <w:szCs w:val="24"/>
              </w:rPr>
              <w:t>Last year we modified the application form to more closely mirror the reporting required by CCCCO, and included a scoring rubric for proposers.</w:t>
            </w:r>
            <w:r w:rsidR="00AA5319">
              <w:rPr>
                <w:b/>
                <w:color w:val="8064A2" w:themeColor="accent4"/>
                <w:sz w:val="24"/>
                <w:szCs w:val="24"/>
              </w:rPr>
              <w:t xml:space="preserve">  Will make some additional changes this year, based on lessons learned from last year.  </w:t>
            </w:r>
          </w:p>
          <w:p w:rsidR="00AA5319" w:rsidRPr="00AA5319" w:rsidRDefault="00AA5319" w:rsidP="004E1AA9">
            <w:pPr>
              <w:pStyle w:val="ListParagraph"/>
              <w:numPr>
                <w:ilvl w:val="0"/>
                <w:numId w:val="5"/>
              </w:numPr>
              <w:rPr>
                <w:b/>
                <w:sz w:val="24"/>
                <w:szCs w:val="24"/>
              </w:rPr>
            </w:pPr>
            <w:r>
              <w:rPr>
                <w:b/>
                <w:color w:val="8064A2" w:themeColor="accent4"/>
                <w:sz w:val="24"/>
                <w:szCs w:val="24"/>
              </w:rPr>
              <w:t xml:space="preserve">Please pick one TOP code for your application, if possible.  If you have widely divergent programs or TOP codes, please do program-specific applications.  </w:t>
            </w:r>
          </w:p>
          <w:p w:rsidR="006432CB" w:rsidRPr="006432CB" w:rsidRDefault="00AA5319" w:rsidP="004E1AA9">
            <w:pPr>
              <w:pStyle w:val="ListParagraph"/>
              <w:numPr>
                <w:ilvl w:val="0"/>
                <w:numId w:val="5"/>
              </w:numPr>
              <w:rPr>
                <w:b/>
                <w:sz w:val="24"/>
                <w:szCs w:val="24"/>
              </w:rPr>
            </w:pPr>
            <w:r>
              <w:rPr>
                <w:b/>
                <w:color w:val="8064A2" w:themeColor="accent4"/>
                <w:sz w:val="24"/>
                <w:szCs w:val="24"/>
              </w:rPr>
              <w:t xml:space="preserve">Discussion of scoring proposals:  </w:t>
            </w:r>
          </w:p>
          <w:p w:rsidR="006432CB" w:rsidRPr="006432CB" w:rsidRDefault="00AA5319" w:rsidP="006432CB">
            <w:pPr>
              <w:pStyle w:val="ListParagraph"/>
              <w:numPr>
                <w:ilvl w:val="1"/>
                <w:numId w:val="5"/>
              </w:numPr>
              <w:rPr>
                <w:b/>
                <w:sz w:val="24"/>
                <w:szCs w:val="24"/>
              </w:rPr>
            </w:pPr>
            <w:r>
              <w:rPr>
                <w:b/>
                <w:color w:val="8064A2" w:themeColor="accent4"/>
                <w:sz w:val="24"/>
                <w:szCs w:val="24"/>
              </w:rPr>
              <w:t xml:space="preserve">All agree the faculty review process should be kept.  </w:t>
            </w:r>
          </w:p>
          <w:p w:rsidR="00AA5319" w:rsidRPr="00512744" w:rsidRDefault="00AA5319" w:rsidP="006432CB">
            <w:pPr>
              <w:pStyle w:val="ListParagraph"/>
              <w:numPr>
                <w:ilvl w:val="1"/>
                <w:numId w:val="5"/>
              </w:numPr>
              <w:rPr>
                <w:b/>
                <w:sz w:val="24"/>
                <w:szCs w:val="24"/>
              </w:rPr>
            </w:pPr>
            <w:r>
              <w:rPr>
                <w:b/>
                <w:color w:val="8064A2" w:themeColor="accent4"/>
                <w:sz w:val="24"/>
                <w:szCs w:val="24"/>
              </w:rPr>
              <w:t xml:space="preserve">Current practice is not to disqualify poorly-written proposals, </w:t>
            </w:r>
            <w:r>
              <w:rPr>
                <w:b/>
                <w:color w:val="8064A2" w:themeColor="accent4"/>
                <w:sz w:val="24"/>
                <w:szCs w:val="24"/>
              </w:rPr>
              <w:lastRenderedPageBreak/>
              <w:t xml:space="preserve">because there may be negative consequences for students.  Proposals that do not follow guidelines/directions are dinged in scoring, so </w:t>
            </w:r>
            <w:r w:rsidR="00715C60">
              <w:rPr>
                <w:b/>
                <w:color w:val="8064A2" w:themeColor="accent4"/>
                <w:sz w:val="24"/>
                <w:szCs w:val="24"/>
              </w:rPr>
              <w:t xml:space="preserve">rank lower and are </w:t>
            </w:r>
            <w:r>
              <w:rPr>
                <w:b/>
                <w:color w:val="8064A2" w:themeColor="accent4"/>
                <w:sz w:val="24"/>
                <w:szCs w:val="24"/>
              </w:rPr>
              <w:t>considered later in the process.</w:t>
            </w:r>
          </w:p>
          <w:p w:rsidR="00512744" w:rsidRPr="006432CB" w:rsidRDefault="00512744" w:rsidP="006432CB">
            <w:pPr>
              <w:pStyle w:val="ListParagraph"/>
              <w:numPr>
                <w:ilvl w:val="1"/>
                <w:numId w:val="5"/>
              </w:numPr>
              <w:rPr>
                <w:b/>
                <w:sz w:val="24"/>
                <w:szCs w:val="24"/>
              </w:rPr>
            </w:pPr>
            <w:r>
              <w:rPr>
                <w:b/>
                <w:color w:val="8064A2" w:themeColor="accent4"/>
                <w:sz w:val="24"/>
                <w:szCs w:val="24"/>
              </w:rPr>
              <w:t>Discussion of the merits of imposing more serious consequences for proposals that do not follow guidelines or are poorly written.  No decision reached</w:t>
            </w:r>
            <w:r w:rsidR="00715C60">
              <w:rPr>
                <w:b/>
                <w:color w:val="8064A2" w:themeColor="accent4"/>
                <w:sz w:val="24"/>
                <w:szCs w:val="24"/>
              </w:rPr>
              <w:t xml:space="preserve"> to do so.  Scorers may be strict or lenient, as long as they are internally consistent.</w:t>
            </w:r>
            <w:r>
              <w:rPr>
                <w:b/>
                <w:color w:val="8064A2" w:themeColor="accent4"/>
                <w:sz w:val="24"/>
                <w:szCs w:val="24"/>
              </w:rPr>
              <w:t xml:space="preserve">  </w:t>
            </w:r>
          </w:p>
          <w:p w:rsidR="004E1AA9" w:rsidRDefault="004E1AA9" w:rsidP="004E1AA9">
            <w:pPr>
              <w:pStyle w:val="ListParagraph"/>
              <w:numPr>
                <w:ilvl w:val="0"/>
                <w:numId w:val="5"/>
              </w:numPr>
              <w:rPr>
                <w:b/>
                <w:sz w:val="24"/>
                <w:szCs w:val="24"/>
              </w:rPr>
            </w:pPr>
            <w:r w:rsidRPr="00943A50">
              <w:rPr>
                <w:b/>
                <w:sz w:val="24"/>
                <w:szCs w:val="24"/>
              </w:rPr>
              <w:t>Help sessions for applications</w:t>
            </w:r>
          </w:p>
          <w:p w:rsidR="001F6AC8" w:rsidRPr="001F6AC8" w:rsidRDefault="001F6AC8" w:rsidP="004E1AA9">
            <w:pPr>
              <w:pStyle w:val="ListParagraph"/>
              <w:numPr>
                <w:ilvl w:val="0"/>
                <w:numId w:val="5"/>
              </w:numPr>
              <w:rPr>
                <w:b/>
                <w:sz w:val="24"/>
                <w:szCs w:val="24"/>
              </w:rPr>
            </w:pPr>
            <w:r>
              <w:rPr>
                <w:b/>
                <w:color w:val="8064A2" w:themeColor="accent4"/>
                <w:sz w:val="24"/>
                <w:szCs w:val="24"/>
              </w:rPr>
              <w:t>Sparsely attended last year, though there were 8 drop-in sessions.  Will hold sessions again this year, please take advantage of them!</w:t>
            </w:r>
          </w:p>
          <w:p w:rsidR="001F6AC8" w:rsidRPr="00715C60" w:rsidRDefault="001F6AC8" w:rsidP="004E1AA9">
            <w:pPr>
              <w:pStyle w:val="ListParagraph"/>
              <w:numPr>
                <w:ilvl w:val="0"/>
                <w:numId w:val="5"/>
              </w:numPr>
              <w:rPr>
                <w:b/>
                <w:sz w:val="24"/>
                <w:szCs w:val="24"/>
              </w:rPr>
            </w:pPr>
            <w:r>
              <w:rPr>
                <w:b/>
                <w:color w:val="8064A2" w:themeColor="accent4"/>
                <w:sz w:val="24"/>
                <w:szCs w:val="24"/>
              </w:rPr>
              <w:t xml:space="preserve">Suggestion that the help sessions begin earlier in the year when departments are doing program review.  </w:t>
            </w:r>
          </w:p>
          <w:p w:rsidR="00715C60" w:rsidRPr="00943A50" w:rsidRDefault="00715C60" w:rsidP="004E1AA9">
            <w:pPr>
              <w:pStyle w:val="ListParagraph"/>
              <w:numPr>
                <w:ilvl w:val="0"/>
                <w:numId w:val="5"/>
              </w:numPr>
              <w:rPr>
                <w:b/>
                <w:sz w:val="24"/>
                <w:szCs w:val="24"/>
              </w:rPr>
            </w:pPr>
            <w:r>
              <w:rPr>
                <w:b/>
                <w:color w:val="8064A2" w:themeColor="accent4"/>
                <w:sz w:val="24"/>
                <w:szCs w:val="24"/>
              </w:rPr>
              <w:t>Option for departmental/school meetings with Dean &amp; reporting departments to discuss plans/ ideas for Perkins projects, and receive guidance from Perkins Coordinator.</w:t>
            </w:r>
          </w:p>
          <w:p w:rsidR="004E1AA9" w:rsidRDefault="004E1AA9" w:rsidP="004E1AA9">
            <w:pPr>
              <w:pStyle w:val="ListParagraph"/>
              <w:numPr>
                <w:ilvl w:val="0"/>
                <w:numId w:val="5"/>
              </w:numPr>
              <w:rPr>
                <w:b/>
                <w:sz w:val="24"/>
                <w:szCs w:val="24"/>
              </w:rPr>
            </w:pPr>
            <w:r w:rsidRPr="00943A50">
              <w:rPr>
                <w:b/>
                <w:sz w:val="24"/>
                <w:szCs w:val="24"/>
              </w:rPr>
              <w:t>Changes in state priorities</w:t>
            </w:r>
          </w:p>
          <w:p w:rsidR="001F6AC8" w:rsidRPr="00AA5319" w:rsidRDefault="00AA5319" w:rsidP="004E1AA9">
            <w:pPr>
              <w:pStyle w:val="ListParagraph"/>
              <w:numPr>
                <w:ilvl w:val="0"/>
                <w:numId w:val="5"/>
              </w:numPr>
              <w:rPr>
                <w:b/>
                <w:sz w:val="24"/>
                <w:szCs w:val="24"/>
              </w:rPr>
            </w:pPr>
            <w:r>
              <w:rPr>
                <w:b/>
                <w:color w:val="8064A2" w:themeColor="accent4"/>
                <w:sz w:val="24"/>
                <w:szCs w:val="24"/>
              </w:rPr>
              <w:t>CCCCO CTE division is now staffed up, and they are more actively involved in monitoring Perkins activities</w:t>
            </w:r>
          </w:p>
          <w:p w:rsidR="00AA5319" w:rsidRPr="00AA5319" w:rsidRDefault="00AA5319" w:rsidP="004E1AA9">
            <w:pPr>
              <w:pStyle w:val="ListParagraph"/>
              <w:numPr>
                <w:ilvl w:val="0"/>
                <w:numId w:val="5"/>
              </w:numPr>
              <w:rPr>
                <w:b/>
                <w:sz w:val="24"/>
                <w:szCs w:val="24"/>
              </w:rPr>
            </w:pPr>
            <w:r>
              <w:rPr>
                <w:b/>
                <w:color w:val="8064A2" w:themeColor="accent4"/>
                <w:sz w:val="24"/>
                <w:szCs w:val="24"/>
              </w:rPr>
              <w:t xml:space="preserve">All requests should be framed in terms of Core Indicators (skills attainment, completions, persistence/transfer, employment, non-traditional/special pops participation &amp; completion).  </w:t>
            </w:r>
          </w:p>
          <w:p w:rsidR="00AA5319" w:rsidRPr="00AA5319" w:rsidRDefault="00AA5319" w:rsidP="004E1AA9">
            <w:pPr>
              <w:pStyle w:val="ListParagraph"/>
              <w:numPr>
                <w:ilvl w:val="0"/>
                <w:numId w:val="5"/>
              </w:numPr>
              <w:rPr>
                <w:b/>
                <w:sz w:val="24"/>
                <w:szCs w:val="24"/>
              </w:rPr>
            </w:pPr>
            <w:r>
              <w:rPr>
                <w:b/>
                <w:color w:val="8064A2" w:themeColor="accent4"/>
                <w:sz w:val="24"/>
                <w:szCs w:val="24"/>
              </w:rPr>
              <w:t>Our new disaggregated SLO data could be used to round out the picture from Core Indicators</w:t>
            </w:r>
          </w:p>
          <w:p w:rsidR="00AA5319" w:rsidRPr="00943A50" w:rsidRDefault="00AA5319" w:rsidP="004E1AA9">
            <w:pPr>
              <w:pStyle w:val="ListParagraph"/>
              <w:numPr>
                <w:ilvl w:val="0"/>
                <w:numId w:val="5"/>
              </w:numPr>
              <w:rPr>
                <w:b/>
                <w:sz w:val="24"/>
                <w:szCs w:val="24"/>
              </w:rPr>
            </w:pPr>
            <w:r>
              <w:rPr>
                <w:b/>
                <w:color w:val="8064A2" w:themeColor="accent4"/>
                <w:sz w:val="24"/>
                <w:szCs w:val="24"/>
              </w:rPr>
              <w:t>We’d like to move away from routine computer upgrades and focus on data-driven projects</w:t>
            </w:r>
            <w:r w:rsidR="00715C60">
              <w:rPr>
                <w:b/>
                <w:color w:val="8064A2" w:themeColor="accent4"/>
                <w:sz w:val="24"/>
                <w:szCs w:val="24"/>
              </w:rPr>
              <w:t xml:space="preserve"> focused on improving student outcomes</w:t>
            </w:r>
            <w:r>
              <w:rPr>
                <w:b/>
                <w:color w:val="8064A2" w:themeColor="accent4"/>
                <w:sz w:val="24"/>
                <w:szCs w:val="24"/>
              </w:rPr>
              <w:t>.  Program-specific equipment is always good.</w:t>
            </w:r>
          </w:p>
          <w:p w:rsidR="004E1AA9" w:rsidRDefault="00943A50" w:rsidP="004E1AA9">
            <w:pPr>
              <w:pStyle w:val="ListParagraph"/>
              <w:numPr>
                <w:ilvl w:val="0"/>
                <w:numId w:val="5"/>
              </w:numPr>
              <w:rPr>
                <w:b/>
                <w:sz w:val="24"/>
                <w:szCs w:val="24"/>
              </w:rPr>
            </w:pPr>
            <w:r w:rsidRPr="00943A50">
              <w:rPr>
                <w:b/>
                <w:sz w:val="24"/>
                <w:szCs w:val="24"/>
              </w:rPr>
              <w:t>Outcomes reporting</w:t>
            </w:r>
          </w:p>
          <w:p w:rsidR="00AA5319" w:rsidRPr="00943A50" w:rsidRDefault="00AA5319" w:rsidP="004E1AA9">
            <w:pPr>
              <w:pStyle w:val="ListParagraph"/>
              <w:numPr>
                <w:ilvl w:val="0"/>
                <w:numId w:val="5"/>
              </w:numPr>
              <w:rPr>
                <w:b/>
                <w:sz w:val="24"/>
                <w:szCs w:val="24"/>
              </w:rPr>
            </w:pPr>
            <w:r>
              <w:rPr>
                <w:b/>
                <w:color w:val="8064A2" w:themeColor="accent4"/>
                <w:sz w:val="24"/>
                <w:szCs w:val="24"/>
              </w:rPr>
              <w:t xml:space="preserve">Please expect a </w:t>
            </w:r>
            <w:r w:rsidR="006432CB">
              <w:rPr>
                <w:b/>
                <w:color w:val="8064A2" w:themeColor="accent4"/>
                <w:sz w:val="24"/>
                <w:szCs w:val="24"/>
              </w:rPr>
              <w:t>template for reporting quarterly and final outcomes.  Final report will come during summer, so look for it.</w:t>
            </w:r>
          </w:p>
        </w:tc>
      </w:tr>
      <w:tr w:rsidR="004E1AA9" w:rsidTr="004E1AA9">
        <w:tc>
          <w:tcPr>
            <w:tcW w:w="1098" w:type="dxa"/>
          </w:tcPr>
          <w:p w:rsidR="004E1AA9" w:rsidRPr="00943A50" w:rsidRDefault="00943A50">
            <w:pPr>
              <w:rPr>
                <w:b/>
                <w:sz w:val="24"/>
                <w:szCs w:val="24"/>
              </w:rPr>
            </w:pPr>
            <w:r w:rsidRPr="00943A50">
              <w:rPr>
                <w:b/>
                <w:sz w:val="24"/>
                <w:szCs w:val="24"/>
              </w:rPr>
              <w:lastRenderedPageBreak/>
              <w:t xml:space="preserve">10 </w:t>
            </w:r>
            <w:proofErr w:type="spellStart"/>
            <w:r w:rsidRPr="00943A50">
              <w:rPr>
                <w:b/>
                <w:sz w:val="24"/>
                <w:szCs w:val="24"/>
              </w:rPr>
              <w:t>mins</w:t>
            </w:r>
            <w:proofErr w:type="spellEnd"/>
          </w:p>
        </w:tc>
        <w:tc>
          <w:tcPr>
            <w:tcW w:w="8478" w:type="dxa"/>
          </w:tcPr>
          <w:p w:rsidR="004E1AA9" w:rsidRDefault="004E1AA9">
            <w:pPr>
              <w:rPr>
                <w:b/>
                <w:sz w:val="24"/>
                <w:szCs w:val="24"/>
              </w:rPr>
            </w:pPr>
            <w:r w:rsidRPr="00943A50">
              <w:rPr>
                <w:b/>
                <w:sz w:val="24"/>
                <w:szCs w:val="24"/>
              </w:rPr>
              <w:t>Advisory committee meeting forms and documentation</w:t>
            </w:r>
          </w:p>
          <w:p w:rsidR="00AD1658" w:rsidRPr="00AD1658" w:rsidRDefault="00AD1658" w:rsidP="00AD1658">
            <w:pPr>
              <w:pStyle w:val="ListParagraph"/>
              <w:numPr>
                <w:ilvl w:val="0"/>
                <w:numId w:val="7"/>
              </w:numPr>
              <w:rPr>
                <w:b/>
                <w:color w:val="8064A2" w:themeColor="accent4"/>
                <w:sz w:val="24"/>
                <w:szCs w:val="24"/>
              </w:rPr>
            </w:pPr>
            <w:r w:rsidRPr="00AD1658">
              <w:rPr>
                <w:b/>
                <w:color w:val="8064A2" w:themeColor="accent4"/>
                <w:sz w:val="24"/>
                <w:szCs w:val="24"/>
              </w:rPr>
              <w:t xml:space="preserve">Part 1 (list of advisors and contact information) is due October 12.  Deans should be working with departments to make sure those are submitted.  </w:t>
            </w:r>
          </w:p>
          <w:p w:rsidR="00AD1658" w:rsidRPr="00AD1658" w:rsidRDefault="00AD1658" w:rsidP="00AD1658">
            <w:pPr>
              <w:pStyle w:val="ListParagraph"/>
              <w:numPr>
                <w:ilvl w:val="0"/>
                <w:numId w:val="7"/>
              </w:numPr>
              <w:rPr>
                <w:b/>
                <w:sz w:val="24"/>
                <w:szCs w:val="24"/>
              </w:rPr>
            </w:pPr>
            <w:r w:rsidRPr="00AD1658">
              <w:rPr>
                <w:b/>
                <w:color w:val="8064A2" w:themeColor="accent4"/>
                <w:sz w:val="24"/>
                <w:szCs w:val="24"/>
              </w:rPr>
              <w:t xml:space="preserve">Advisory committees should be by program.  Some departments (such as Auto/Moto/Construction, Health Info, Health Ed, </w:t>
            </w:r>
            <w:proofErr w:type="gramStart"/>
            <w:r w:rsidRPr="00AD1658">
              <w:rPr>
                <w:b/>
                <w:color w:val="8064A2" w:themeColor="accent4"/>
                <w:sz w:val="24"/>
                <w:szCs w:val="24"/>
              </w:rPr>
              <w:t>Engineering</w:t>
            </w:r>
            <w:proofErr w:type="gramEnd"/>
            <w:r w:rsidRPr="00AD1658">
              <w:rPr>
                <w:b/>
                <w:color w:val="8064A2" w:themeColor="accent4"/>
                <w:sz w:val="24"/>
                <w:szCs w:val="24"/>
              </w:rPr>
              <w:t>) have programs diverse enough to require separate advisory committees.</w:t>
            </w:r>
          </w:p>
          <w:p w:rsidR="001F6AC8" w:rsidRPr="001F6AC8" w:rsidRDefault="00AD1658" w:rsidP="001F6AC8">
            <w:pPr>
              <w:pStyle w:val="ListParagraph"/>
              <w:numPr>
                <w:ilvl w:val="0"/>
                <w:numId w:val="7"/>
              </w:numPr>
              <w:rPr>
                <w:b/>
                <w:sz w:val="24"/>
                <w:szCs w:val="24"/>
              </w:rPr>
            </w:pPr>
            <w:r>
              <w:rPr>
                <w:b/>
                <w:color w:val="8064A2" w:themeColor="accent4"/>
                <w:sz w:val="24"/>
                <w:szCs w:val="24"/>
              </w:rPr>
              <w:t xml:space="preserve">Your Deputy Sector Navigator may be able to help you convene industry reps, and help defray the costs of refreshments.  For a list of DSNs </w:t>
            </w:r>
            <w:r w:rsidR="001F6AC8">
              <w:rPr>
                <w:b/>
                <w:color w:val="8064A2" w:themeColor="accent4"/>
                <w:sz w:val="24"/>
                <w:szCs w:val="24"/>
              </w:rPr>
              <w:t xml:space="preserve">and sectors, </w:t>
            </w:r>
            <w:r>
              <w:rPr>
                <w:b/>
                <w:color w:val="8064A2" w:themeColor="accent4"/>
                <w:sz w:val="24"/>
                <w:szCs w:val="24"/>
              </w:rPr>
              <w:t xml:space="preserve">visit the </w:t>
            </w:r>
            <w:r w:rsidRPr="00AD1658">
              <w:rPr>
                <w:b/>
                <w:i/>
                <w:color w:val="8064A2" w:themeColor="accent4"/>
                <w:sz w:val="24"/>
                <w:szCs w:val="24"/>
              </w:rPr>
              <w:t>“Doing What Matters”</w:t>
            </w:r>
            <w:r w:rsidR="001F6AC8">
              <w:rPr>
                <w:b/>
                <w:color w:val="8064A2" w:themeColor="accent4"/>
                <w:sz w:val="24"/>
                <w:szCs w:val="24"/>
              </w:rPr>
              <w:t xml:space="preserve"> website   </w:t>
            </w:r>
            <w:hyperlink r:id="rId5" w:history="1">
              <w:r w:rsidR="001F6AC8" w:rsidRPr="001F6AC8">
                <w:rPr>
                  <w:rStyle w:val="Hyperlink"/>
                  <w:b/>
                  <w:sz w:val="24"/>
                  <w:szCs w:val="24"/>
                </w:rPr>
                <w:t>http://doingwhatmatters.cccco.edu/</w:t>
              </w:r>
            </w:hyperlink>
            <w:r w:rsidR="001F6AC8" w:rsidRPr="001F6AC8">
              <w:rPr>
                <w:b/>
                <w:color w:val="8064A2" w:themeColor="accent4"/>
                <w:sz w:val="24"/>
                <w:szCs w:val="24"/>
              </w:rPr>
              <w:t xml:space="preserve"> </w:t>
            </w:r>
          </w:p>
          <w:p w:rsidR="00AD1658" w:rsidRPr="00AD1658" w:rsidRDefault="00AD1658" w:rsidP="001F6AC8">
            <w:pPr>
              <w:pStyle w:val="ListParagraph"/>
              <w:numPr>
                <w:ilvl w:val="0"/>
                <w:numId w:val="7"/>
              </w:numPr>
              <w:rPr>
                <w:b/>
                <w:sz w:val="24"/>
                <w:szCs w:val="24"/>
              </w:rPr>
            </w:pPr>
            <w:r>
              <w:rPr>
                <w:b/>
                <w:color w:val="8064A2" w:themeColor="accent4"/>
                <w:sz w:val="24"/>
                <w:szCs w:val="24"/>
              </w:rPr>
              <w:t>Not all programs are represented by a sector (Child Development, public safety, construction)</w:t>
            </w:r>
          </w:p>
        </w:tc>
      </w:tr>
      <w:tr w:rsidR="004E1AA9" w:rsidTr="004E1AA9">
        <w:tc>
          <w:tcPr>
            <w:tcW w:w="1098" w:type="dxa"/>
          </w:tcPr>
          <w:p w:rsidR="004E1AA9" w:rsidRPr="00943A50" w:rsidRDefault="00943A50">
            <w:pPr>
              <w:rPr>
                <w:b/>
                <w:sz w:val="24"/>
                <w:szCs w:val="24"/>
              </w:rPr>
            </w:pPr>
            <w:r w:rsidRPr="00943A50">
              <w:rPr>
                <w:b/>
                <w:sz w:val="24"/>
                <w:szCs w:val="24"/>
              </w:rPr>
              <w:t xml:space="preserve">15 </w:t>
            </w:r>
            <w:proofErr w:type="spellStart"/>
            <w:r w:rsidRPr="00943A50">
              <w:rPr>
                <w:b/>
                <w:sz w:val="24"/>
                <w:szCs w:val="24"/>
              </w:rPr>
              <w:t>mins</w:t>
            </w:r>
            <w:proofErr w:type="spellEnd"/>
          </w:p>
        </w:tc>
        <w:tc>
          <w:tcPr>
            <w:tcW w:w="8478" w:type="dxa"/>
          </w:tcPr>
          <w:p w:rsidR="004E1AA9" w:rsidRPr="00943A50" w:rsidRDefault="004E1AA9">
            <w:pPr>
              <w:rPr>
                <w:b/>
                <w:sz w:val="24"/>
                <w:szCs w:val="24"/>
              </w:rPr>
            </w:pPr>
            <w:r w:rsidRPr="00943A50">
              <w:rPr>
                <w:b/>
                <w:sz w:val="24"/>
                <w:szCs w:val="24"/>
              </w:rPr>
              <w:t>New program review developments</w:t>
            </w:r>
          </w:p>
          <w:p w:rsidR="004E1AA9" w:rsidRPr="00943A50" w:rsidRDefault="004E1AA9" w:rsidP="004E1AA9">
            <w:pPr>
              <w:pStyle w:val="ListParagraph"/>
              <w:numPr>
                <w:ilvl w:val="0"/>
                <w:numId w:val="6"/>
              </w:numPr>
              <w:rPr>
                <w:b/>
                <w:sz w:val="24"/>
                <w:szCs w:val="24"/>
              </w:rPr>
            </w:pPr>
            <w:r w:rsidRPr="00943A50">
              <w:rPr>
                <w:b/>
                <w:sz w:val="24"/>
                <w:szCs w:val="24"/>
              </w:rPr>
              <w:t>Curricunet</w:t>
            </w:r>
          </w:p>
          <w:p w:rsidR="004E1AA9" w:rsidRDefault="004E1AA9" w:rsidP="004E1AA9">
            <w:pPr>
              <w:pStyle w:val="ListParagraph"/>
              <w:numPr>
                <w:ilvl w:val="0"/>
                <w:numId w:val="6"/>
              </w:numPr>
              <w:rPr>
                <w:b/>
                <w:sz w:val="24"/>
                <w:szCs w:val="24"/>
              </w:rPr>
            </w:pPr>
            <w:r w:rsidRPr="00943A50">
              <w:rPr>
                <w:b/>
                <w:sz w:val="24"/>
                <w:szCs w:val="24"/>
              </w:rPr>
              <w:t>Improved access to labor market data sources</w:t>
            </w:r>
          </w:p>
          <w:p w:rsidR="00085751" w:rsidRDefault="00085751" w:rsidP="004E1AA9">
            <w:pPr>
              <w:pStyle w:val="ListParagraph"/>
              <w:numPr>
                <w:ilvl w:val="0"/>
                <w:numId w:val="6"/>
              </w:numPr>
              <w:rPr>
                <w:b/>
                <w:color w:val="8064A2" w:themeColor="accent4"/>
                <w:sz w:val="24"/>
                <w:szCs w:val="24"/>
              </w:rPr>
            </w:pPr>
            <w:r w:rsidRPr="00085751">
              <w:rPr>
                <w:b/>
                <w:color w:val="8064A2" w:themeColor="accent4"/>
                <w:sz w:val="24"/>
                <w:szCs w:val="24"/>
              </w:rPr>
              <w:t>New</w:t>
            </w:r>
            <w:r>
              <w:rPr>
                <w:b/>
                <w:color w:val="8064A2" w:themeColor="accent4"/>
                <w:sz w:val="24"/>
                <w:szCs w:val="24"/>
              </w:rPr>
              <w:t xml:space="preserve"> resource guides for how to use LMI and sources to answer common questions developed by COE and </w:t>
            </w:r>
            <w:proofErr w:type="spellStart"/>
            <w:r>
              <w:rPr>
                <w:b/>
                <w:color w:val="8064A2" w:themeColor="accent4"/>
                <w:sz w:val="24"/>
                <w:szCs w:val="24"/>
              </w:rPr>
              <w:t>WestEd</w:t>
            </w:r>
            <w:proofErr w:type="spellEnd"/>
            <w:r>
              <w:rPr>
                <w:b/>
                <w:color w:val="8064A2" w:themeColor="accent4"/>
                <w:sz w:val="24"/>
                <w:szCs w:val="24"/>
              </w:rPr>
              <w:t xml:space="preserve">.  Links to those posted on CTE website.  </w:t>
            </w:r>
          </w:p>
          <w:p w:rsidR="00085751" w:rsidRPr="00085751" w:rsidRDefault="00085751" w:rsidP="00DE6590">
            <w:pPr>
              <w:pStyle w:val="ListParagraph"/>
              <w:numPr>
                <w:ilvl w:val="0"/>
                <w:numId w:val="6"/>
              </w:numPr>
              <w:rPr>
                <w:b/>
                <w:color w:val="8064A2" w:themeColor="accent4"/>
                <w:sz w:val="24"/>
                <w:szCs w:val="24"/>
              </w:rPr>
            </w:pPr>
            <w:r>
              <w:rPr>
                <w:b/>
                <w:color w:val="8064A2" w:themeColor="accent4"/>
                <w:sz w:val="24"/>
                <w:szCs w:val="24"/>
              </w:rPr>
              <w:t xml:space="preserve">Lots of labor market info for specific occupations available at </w:t>
            </w:r>
            <w:r w:rsidR="00DE6590">
              <w:rPr>
                <w:b/>
                <w:color w:val="8064A2" w:themeColor="accent4"/>
                <w:sz w:val="24"/>
                <w:szCs w:val="24"/>
              </w:rPr>
              <w:t xml:space="preserve">Center of </w:t>
            </w:r>
            <w:r w:rsidR="00DE6590">
              <w:rPr>
                <w:b/>
                <w:color w:val="8064A2" w:themeColor="accent4"/>
                <w:sz w:val="24"/>
                <w:szCs w:val="24"/>
              </w:rPr>
              <w:lastRenderedPageBreak/>
              <w:t xml:space="preserve">Excellence website  </w:t>
            </w:r>
            <w:hyperlink r:id="rId6" w:history="1">
              <w:r w:rsidR="00DE6590" w:rsidRPr="00DE6590">
                <w:rPr>
                  <w:rStyle w:val="Hyperlink"/>
                  <w:b/>
                  <w:sz w:val="24"/>
                  <w:szCs w:val="24"/>
                </w:rPr>
                <w:t>http://coeccc.net/</w:t>
              </w:r>
            </w:hyperlink>
          </w:p>
          <w:p w:rsidR="004E1AA9" w:rsidRDefault="004E1AA9" w:rsidP="004E1AA9">
            <w:pPr>
              <w:pStyle w:val="ListParagraph"/>
              <w:numPr>
                <w:ilvl w:val="0"/>
                <w:numId w:val="6"/>
              </w:numPr>
              <w:rPr>
                <w:b/>
                <w:sz w:val="24"/>
                <w:szCs w:val="24"/>
              </w:rPr>
            </w:pPr>
            <w:r w:rsidRPr="00943A50">
              <w:rPr>
                <w:b/>
                <w:sz w:val="24"/>
                <w:szCs w:val="24"/>
              </w:rPr>
              <w:t>Connections with program review (write it once, use it twice)</w:t>
            </w:r>
          </w:p>
          <w:p w:rsidR="00715C60" w:rsidRPr="00715C60" w:rsidRDefault="00715C60" w:rsidP="004E1AA9">
            <w:pPr>
              <w:pStyle w:val="ListParagraph"/>
              <w:numPr>
                <w:ilvl w:val="0"/>
                <w:numId w:val="6"/>
              </w:numPr>
              <w:rPr>
                <w:b/>
                <w:sz w:val="24"/>
                <w:szCs w:val="24"/>
              </w:rPr>
            </w:pPr>
            <w:r>
              <w:rPr>
                <w:b/>
                <w:color w:val="8064A2" w:themeColor="accent4"/>
                <w:sz w:val="24"/>
                <w:szCs w:val="24"/>
              </w:rPr>
              <w:t>New program review through Curricunet will preserve similar questions from previous years, but will provide more prompts and drop-down menus.  PR changes have been presented to college community for input.  What you write about will remain consistent with previous years.</w:t>
            </w:r>
          </w:p>
          <w:p w:rsidR="00715C60" w:rsidRDefault="00715C60" w:rsidP="00715C60">
            <w:pPr>
              <w:pStyle w:val="ListParagraph"/>
              <w:numPr>
                <w:ilvl w:val="0"/>
                <w:numId w:val="6"/>
              </w:numPr>
              <w:rPr>
                <w:b/>
                <w:color w:val="8064A2" w:themeColor="accent4"/>
                <w:sz w:val="24"/>
                <w:szCs w:val="24"/>
              </w:rPr>
            </w:pPr>
            <w:r>
              <w:rPr>
                <w:b/>
                <w:color w:val="8064A2" w:themeColor="accent4"/>
                <w:sz w:val="24"/>
                <w:szCs w:val="24"/>
              </w:rPr>
              <w:t xml:space="preserve">Observation that Perkins applications and </w:t>
            </w:r>
            <w:r w:rsidRPr="00715C60">
              <w:rPr>
                <w:b/>
                <w:color w:val="8064A2" w:themeColor="accent4"/>
                <w:sz w:val="24"/>
                <w:szCs w:val="24"/>
              </w:rPr>
              <w:t xml:space="preserve">program review timelines don’t line up.  </w:t>
            </w:r>
            <w:r w:rsidR="00085751">
              <w:rPr>
                <w:b/>
                <w:color w:val="8064A2" w:themeColor="accent4"/>
                <w:sz w:val="24"/>
                <w:szCs w:val="24"/>
              </w:rPr>
              <w:t>Discussion about alignment</w:t>
            </w:r>
            <w:r>
              <w:rPr>
                <w:b/>
                <w:color w:val="8064A2" w:themeColor="accent4"/>
                <w:sz w:val="24"/>
                <w:szCs w:val="24"/>
              </w:rPr>
              <w:t xml:space="preserve">:  </w:t>
            </w:r>
          </w:p>
          <w:p w:rsidR="00715C60" w:rsidRDefault="00715C60" w:rsidP="00715C60">
            <w:pPr>
              <w:pStyle w:val="ListParagraph"/>
              <w:numPr>
                <w:ilvl w:val="1"/>
                <w:numId w:val="6"/>
              </w:numPr>
              <w:rPr>
                <w:b/>
                <w:color w:val="8064A2" w:themeColor="accent4"/>
                <w:sz w:val="24"/>
                <w:szCs w:val="24"/>
              </w:rPr>
            </w:pPr>
            <w:r w:rsidRPr="00715C60">
              <w:rPr>
                <w:b/>
                <w:color w:val="8064A2" w:themeColor="accent4"/>
                <w:sz w:val="24"/>
                <w:szCs w:val="24"/>
              </w:rPr>
              <w:t xml:space="preserve">Maybe Perkins thinking could begin in fall semester.  Preparation meetings starting in September while people are working on program review -- think of ways to align timelines.  </w:t>
            </w:r>
          </w:p>
          <w:p w:rsidR="00715C60" w:rsidRDefault="00715C60" w:rsidP="00715C60">
            <w:pPr>
              <w:pStyle w:val="ListParagraph"/>
              <w:numPr>
                <w:ilvl w:val="1"/>
                <w:numId w:val="6"/>
              </w:numPr>
              <w:rPr>
                <w:b/>
                <w:color w:val="8064A2" w:themeColor="accent4"/>
                <w:sz w:val="24"/>
                <w:szCs w:val="24"/>
              </w:rPr>
            </w:pPr>
            <w:r w:rsidRPr="00715C60">
              <w:rPr>
                <w:b/>
                <w:color w:val="8064A2" w:themeColor="accent4"/>
                <w:sz w:val="24"/>
                <w:szCs w:val="24"/>
              </w:rPr>
              <w:t>How specific is program review plan/priority in terms of Perkins proposals?  What is / how much info about Perkins proposal needs to go into program review.</w:t>
            </w:r>
          </w:p>
          <w:p w:rsidR="00715C60" w:rsidRDefault="00715C60" w:rsidP="00715C60">
            <w:pPr>
              <w:pStyle w:val="ListParagraph"/>
              <w:numPr>
                <w:ilvl w:val="1"/>
                <w:numId w:val="6"/>
              </w:numPr>
              <w:rPr>
                <w:b/>
                <w:color w:val="8064A2" w:themeColor="accent4"/>
                <w:sz w:val="24"/>
                <w:szCs w:val="24"/>
              </w:rPr>
            </w:pPr>
            <w:r>
              <w:rPr>
                <w:b/>
                <w:color w:val="8064A2" w:themeColor="accent4"/>
                <w:sz w:val="24"/>
                <w:szCs w:val="24"/>
              </w:rPr>
              <w:t>How does PR roll up into budgeting?</w:t>
            </w:r>
          </w:p>
          <w:p w:rsidR="00085751" w:rsidRPr="00715C60" w:rsidRDefault="00085751" w:rsidP="00715C60">
            <w:pPr>
              <w:pStyle w:val="ListParagraph"/>
              <w:numPr>
                <w:ilvl w:val="1"/>
                <w:numId w:val="6"/>
              </w:numPr>
              <w:rPr>
                <w:b/>
                <w:color w:val="8064A2" w:themeColor="accent4"/>
                <w:sz w:val="24"/>
                <w:szCs w:val="24"/>
              </w:rPr>
            </w:pPr>
            <w:proofErr w:type="spellStart"/>
            <w:r>
              <w:rPr>
                <w:b/>
                <w:color w:val="8064A2" w:themeColor="accent4"/>
                <w:sz w:val="24"/>
                <w:szCs w:val="24"/>
              </w:rPr>
              <w:t>Dept</w:t>
            </w:r>
            <w:proofErr w:type="spellEnd"/>
            <w:r>
              <w:rPr>
                <w:b/>
                <w:color w:val="8064A2" w:themeColor="accent4"/>
                <w:sz w:val="24"/>
                <w:szCs w:val="24"/>
              </w:rPr>
              <w:t xml:space="preserve"> improvement plans should be based on data (SLO, PLO, Advisory input, LMI, </w:t>
            </w:r>
            <w:proofErr w:type="gramStart"/>
            <w:r>
              <w:rPr>
                <w:b/>
                <w:color w:val="8064A2" w:themeColor="accent4"/>
                <w:sz w:val="24"/>
                <w:szCs w:val="24"/>
              </w:rPr>
              <w:t>Core</w:t>
            </w:r>
            <w:proofErr w:type="gramEnd"/>
            <w:r>
              <w:rPr>
                <w:b/>
                <w:color w:val="8064A2" w:themeColor="accent4"/>
                <w:sz w:val="24"/>
                <w:szCs w:val="24"/>
              </w:rPr>
              <w:t xml:space="preserve"> Indicators).  Plans should go into PR, regardless of applicable funding source.  Perkins-appropriate projects should be copied/pasted into Perkins application</w:t>
            </w:r>
          </w:p>
          <w:p w:rsidR="004E1AA9" w:rsidRPr="00085751" w:rsidRDefault="004E1AA9" w:rsidP="00085751">
            <w:pPr>
              <w:pStyle w:val="ListParagraph"/>
              <w:rPr>
                <w:b/>
                <w:color w:val="8064A2" w:themeColor="accent4"/>
                <w:sz w:val="24"/>
                <w:szCs w:val="24"/>
              </w:rPr>
            </w:pPr>
          </w:p>
        </w:tc>
      </w:tr>
      <w:tr w:rsidR="004E1AA9" w:rsidTr="004E1AA9">
        <w:tc>
          <w:tcPr>
            <w:tcW w:w="1098" w:type="dxa"/>
          </w:tcPr>
          <w:p w:rsidR="004E1AA9" w:rsidRPr="00943A50" w:rsidRDefault="00943A50">
            <w:pPr>
              <w:rPr>
                <w:b/>
                <w:sz w:val="24"/>
                <w:szCs w:val="24"/>
              </w:rPr>
            </w:pPr>
            <w:r w:rsidRPr="00943A50">
              <w:rPr>
                <w:b/>
                <w:sz w:val="24"/>
                <w:szCs w:val="24"/>
              </w:rPr>
              <w:lastRenderedPageBreak/>
              <w:t xml:space="preserve">15 </w:t>
            </w:r>
            <w:proofErr w:type="spellStart"/>
            <w:r w:rsidRPr="00943A50">
              <w:rPr>
                <w:b/>
                <w:sz w:val="24"/>
                <w:szCs w:val="24"/>
              </w:rPr>
              <w:t>mins</w:t>
            </w:r>
            <w:proofErr w:type="spellEnd"/>
          </w:p>
        </w:tc>
        <w:tc>
          <w:tcPr>
            <w:tcW w:w="8478" w:type="dxa"/>
          </w:tcPr>
          <w:p w:rsidR="004E1AA9" w:rsidRDefault="004E1AA9">
            <w:pPr>
              <w:rPr>
                <w:b/>
                <w:sz w:val="24"/>
                <w:szCs w:val="24"/>
              </w:rPr>
            </w:pPr>
            <w:r w:rsidRPr="00943A50">
              <w:rPr>
                <w:b/>
                <w:sz w:val="24"/>
                <w:szCs w:val="24"/>
              </w:rPr>
              <w:t>Recommendations of the statewide Strong Workforce Taskforce</w:t>
            </w:r>
            <w:r w:rsidR="001F6AC8">
              <w:rPr>
                <w:b/>
                <w:sz w:val="24"/>
                <w:szCs w:val="24"/>
              </w:rPr>
              <w:t xml:space="preserve">  </w:t>
            </w:r>
          </w:p>
          <w:p w:rsidR="001F6AC8" w:rsidRDefault="001F6AC8" w:rsidP="001F6AC8">
            <w:pPr>
              <w:pStyle w:val="ListParagraph"/>
              <w:numPr>
                <w:ilvl w:val="0"/>
                <w:numId w:val="8"/>
              </w:numPr>
              <w:rPr>
                <w:b/>
                <w:color w:val="8064A2" w:themeColor="accent4"/>
                <w:sz w:val="24"/>
                <w:szCs w:val="24"/>
              </w:rPr>
            </w:pPr>
            <w:r w:rsidRPr="001F6AC8">
              <w:rPr>
                <w:b/>
                <w:color w:val="8064A2" w:themeColor="accent4"/>
                <w:sz w:val="24"/>
                <w:szCs w:val="24"/>
              </w:rPr>
              <w:t>Very high-level.  Draft report and recommendations will be posted on CTE website.</w:t>
            </w:r>
          </w:p>
          <w:p w:rsidR="001F6AC8" w:rsidRPr="001F6AC8" w:rsidRDefault="001F6AC8" w:rsidP="001F6AC8">
            <w:pPr>
              <w:pStyle w:val="ListParagraph"/>
              <w:numPr>
                <w:ilvl w:val="0"/>
                <w:numId w:val="8"/>
              </w:numPr>
              <w:rPr>
                <w:b/>
                <w:color w:val="8064A2" w:themeColor="accent4"/>
                <w:sz w:val="24"/>
                <w:szCs w:val="24"/>
              </w:rPr>
            </w:pPr>
            <w:r>
              <w:rPr>
                <w:b/>
                <w:color w:val="8064A2" w:themeColor="accent4"/>
                <w:sz w:val="24"/>
                <w:szCs w:val="24"/>
              </w:rPr>
              <w:t>Wait and see what this may mean down the road.  One clear recommendation is increased, sustained funding levels for CTE that reflect the higher cost of these programs.  Request is to get CTE off the grant hamster wheel.</w:t>
            </w:r>
          </w:p>
        </w:tc>
      </w:tr>
      <w:tr w:rsidR="004E1AA9" w:rsidTr="004E1AA9">
        <w:tc>
          <w:tcPr>
            <w:tcW w:w="1098" w:type="dxa"/>
          </w:tcPr>
          <w:p w:rsidR="004E1AA9" w:rsidRPr="00943A50" w:rsidRDefault="00943A50">
            <w:pPr>
              <w:rPr>
                <w:b/>
                <w:sz w:val="24"/>
                <w:szCs w:val="24"/>
              </w:rPr>
            </w:pPr>
            <w:r w:rsidRPr="00943A50">
              <w:rPr>
                <w:b/>
                <w:sz w:val="24"/>
                <w:szCs w:val="24"/>
              </w:rPr>
              <w:t xml:space="preserve">30 </w:t>
            </w:r>
            <w:proofErr w:type="spellStart"/>
            <w:r w:rsidRPr="00943A50">
              <w:rPr>
                <w:b/>
                <w:sz w:val="24"/>
                <w:szCs w:val="24"/>
              </w:rPr>
              <w:t>mins</w:t>
            </w:r>
            <w:proofErr w:type="spellEnd"/>
          </w:p>
        </w:tc>
        <w:tc>
          <w:tcPr>
            <w:tcW w:w="8478" w:type="dxa"/>
          </w:tcPr>
          <w:p w:rsidR="004E1AA9" w:rsidRDefault="00943A50">
            <w:pPr>
              <w:rPr>
                <w:b/>
                <w:sz w:val="24"/>
                <w:szCs w:val="24"/>
              </w:rPr>
            </w:pPr>
            <w:r w:rsidRPr="00943A50">
              <w:rPr>
                <w:b/>
                <w:sz w:val="24"/>
                <w:szCs w:val="24"/>
              </w:rPr>
              <w:t>Other, Q &amp; A</w:t>
            </w:r>
          </w:p>
          <w:p w:rsidR="006432CB" w:rsidRPr="00DE6590" w:rsidRDefault="006432CB" w:rsidP="006432CB">
            <w:pPr>
              <w:pStyle w:val="ListParagraph"/>
              <w:numPr>
                <w:ilvl w:val="0"/>
                <w:numId w:val="3"/>
              </w:numPr>
              <w:rPr>
                <w:b/>
                <w:sz w:val="24"/>
                <w:szCs w:val="24"/>
              </w:rPr>
            </w:pPr>
            <w:r w:rsidRPr="00AD1658">
              <w:rPr>
                <w:b/>
                <w:color w:val="8064A2" w:themeColor="accent4"/>
                <w:sz w:val="24"/>
                <w:szCs w:val="24"/>
              </w:rPr>
              <w:t>Chair reported on data issues and efforts to correct 2014-15 MIS reporting which determines Perkins allocation for 2016-17.</w:t>
            </w:r>
            <w:r>
              <w:rPr>
                <w:b/>
                <w:color w:val="8064A2" w:themeColor="accent4"/>
                <w:sz w:val="24"/>
                <w:szCs w:val="24"/>
              </w:rPr>
              <w:t xml:space="preserve">  </w:t>
            </w:r>
          </w:p>
          <w:p w:rsidR="00DE6590" w:rsidRPr="00AD1658" w:rsidRDefault="00DE6590" w:rsidP="006432CB">
            <w:pPr>
              <w:pStyle w:val="ListParagraph"/>
              <w:numPr>
                <w:ilvl w:val="0"/>
                <w:numId w:val="3"/>
              </w:numPr>
              <w:rPr>
                <w:b/>
                <w:sz w:val="24"/>
                <w:szCs w:val="24"/>
              </w:rPr>
            </w:pPr>
            <w:r>
              <w:rPr>
                <w:b/>
                <w:color w:val="8064A2" w:themeColor="accent4"/>
                <w:sz w:val="24"/>
                <w:szCs w:val="24"/>
              </w:rPr>
              <w:t>Group agrees on need for dedicated CTE Counselors</w:t>
            </w:r>
            <w:r w:rsidR="00571C24">
              <w:rPr>
                <w:b/>
                <w:color w:val="8064A2" w:themeColor="accent4"/>
                <w:sz w:val="24"/>
                <w:szCs w:val="24"/>
              </w:rPr>
              <w:t>, and want a college-wide discussion on that need.</w:t>
            </w:r>
          </w:p>
          <w:p w:rsidR="006432CB" w:rsidRPr="00943A50" w:rsidRDefault="006432CB">
            <w:pPr>
              <w:rPr>
                <w:b/>
                <w:sz w:val="24"/>
                <w:szCs w:val="24"/>
              </w:rPr>
            </w:pPr>
          </w:p>
        </w:tc>
      </w:tr>
      <w:tr w:rsidR="00943A50" w:rsidTr="004E1AA9">
        <w:tc>
          <w:tcPr>
            <w:tcW w:w="1098" w:type="dxa"/>
          </w:tcPr>
          <w:p w:rsidR="00943A50" w:rsidRPr="00943A50" w:rsidRDefault="00943A50">
            <w:pPr>
              <w:rPr>
                <w:b/>
                <w:sz w:val="24"/>
                <w:szCs w:val="24"/>
              </w:rPr>
            </w:pPr>
          </w:p>
        </w:tc>
        <w:tc>
          <w:tcPr>
            <w:tcW w:w="8478" w:type="dxa"/>
          </w:tcPr>
          <w:p w:rsidR="00943A50" w:rsidRPr="00943A50" w:rsidRDefault="00943A50">
            <w:pPr>
              <w:rPr>
                <w:b/>
                <w:sz w:val="24"/>
                <w:szCs w:val="24"/>
              </w:rPr>
            </w:pPr>
            <w:r w:rsidRPr="00943A50">
              <w:rPr>
                <w:b/>
                <w:sz w:val="24"/>
                <w:szCs w:val="24"/>
              </w:rPr>
              <w:t>Adjourn</w:t>
            </w:r>
          </w:p>
        </w:tc>
      </w:tr>
    </w:tbl>
    <w:p w:rsidR="004E1AA9" w:rsidRDefault="004E1AA9"/>
    <w:p w:rsidR="00A70E9D" w:rsidRPr="00A70E9D" w:rsidRDefault="00A70E9D" w:rsidP="00A70E9D">
      <w:pPr>
        <w:rPr>
          <w:b/>
          <w:color w:val="FF0000"/>
          <w:sz w:val="24"/>
          <w:szCs w:val="24"/>
        </w:rPr>
      </w:pPr>
    </w:p>
    <w:sectPr w:rsidR="00A70E9D" w:rsidRPr="00A70E9D" w:rsidSect="00402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1EB1"/>
    <w:multiLevelType w:val="hybridMultilevel"/>
    <w:tmpl w:val="54B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32077"/>
    <w:multiLevelType w:val="hybridMultilevel"/>
    <w:tmpl w:val="45A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C646D"/>
    <w:multiLevelType w:val="hybridMultilevel"/>
    <w:tmpl w:val="FF96E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A15EB"/>
    <w:multiLevelType w:val="hybridMultilevel"/>
    <w:tmpl w:val="21263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0219"/>
    <w:multiLevelType w:val="hybridMultilevel"/>
    <w:tmpl w:val="704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36A3"/>
    <w:multiLevelType w:val="hybridMultilevel"/>
    <w:tmpl w:val="EFEE0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900EB"/>
    <w:multiLevelType w:val="hybridMultilevel"/>
    <w:tmpl w:val="A7E6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6155F"/>
    <w:multiLevelType w:val="hybridMultilevel"/>
    <w:tmpl w:val="4074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242C60"/>
    <w:multiLevelType w:val="hybridMultilevel"/>
    <w:tmpl w:val="563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3"/>
  </w:num>
  <w:num w:numId="4">
    <w:abstractNumId w:val="2"/>
  </w:num>
  <w:num w:numId="5">
    <w:abstractNumId w:val="6"/>
  </w:num>
  <w:num w:numId="6">
    <w:abstractNumId w:val="5"/>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AF"/>
    <w:rsid w:val="00075F89"/>
    <w:rsid w:val="00085751"/>
    <w:rsid w:val="000B58D1"/>
    <w:rsid w:val="00117394"/>
    <w:rsid w:val="00132175"/>
    <w:rsid w:val="00160D6B"/>
    <w:rsid w:val="001F6AC8"/>
    <w:rsid w:val="002325BD"/>
    <w:rsid w:val="002E2BFD"/>
    <w:rsid w:val="00301635"/>
    <w:rsid w:val="003167F3"/>
    <w:rsid w:val="003E043E"/>
    <w:rsid w:val="003F21C6"/>
    <w:rsid w:val="00402E64"/>
    <w:rsid w:val="00477C12"/>
    <w:rsid w:val="004E1AA9"/>
    <w:rsid w:val="00512744"/>
    <w:rsid w:val="00520805"/>
    <w:rsid w:val="00571C24"/>
    <w:rsid w:val="005A6563"/>
    <w:rsid w:val="0062117C"/>
    <w:rsid w:val="006432CB"/>
    <w:rsid w:val="00715C60"/>
    <w:rsid w:val="00772C2C"/>
    <w:rsid w:val="00847395"/>
    <w:rsid w:val="00860310"/>
    <w:rsid w:val="00906F7A"/>
    <w:rsid w:val="00943A50"/>
    <w:rsid w:val="00951D0D"/>
    <w:rsid w:val="00A057AF"/>
    <w:rsid w:val="00A276D4"/>
    <w:rsid w:val="00A70E9D"/>
    <w:rsid w:val="00AA5319"/>
    <w:rsid w:val="00AD1658"/>
    <w:rsid w:val="00B039FB"/>
    <w:rsid w:val="00B343AC"/>
    <w:rsid w:val="00B47693"/>
    <w:rsid w:val="00C754AC"/>
    <w:rsid w:val="00C81F0D"/>
    <w:rsid w:val="00D125C6"/>
    <w:rsid w:val="00D13B11"/>
    <w:rsid w:val="00D40E03"/>
    <w:rsid w:val="00DE6590"/>
    <w:rsid w:val="00E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6D991-1A91-41D9-98DC-C5C5DCD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AA9"/>
    <w:pPr>
      <w:ind w:left="720"/>
    </w:pPr>
  </w:style>
  <w:style w:type="table" w:styleId="TableGrid">
    <w:name w:val="Table Grid"/>
    <w:basedOn w:val="TableNormal"/>
    <w:uiPriority w:val="59"/>
    <w:rsid w:val="004E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eccc.net/" TargetMode="External"/><Relationship Id="rId5" Type="http://schemas.openxmlformats.org/officeDocument/2006/relationships/hyperlink" Target="http://doingwhatmatters.cccco.edu/%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Janel B Hadden</cp:lastModifiedBy>
  <cp:revision>2</cp:revision>
  <dcterms:created xsi:type="dcterms:W3CDTF">2015-11-02T20:19:00Z</dcterms:created>
  <dcterms:modified xsi:type="dcterms:W3CDTF">2015-11-02T20:19:00Z</dcterms:modified>
</cp:coreProperties>
</file>