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495D" w14:textId="77777777" w:rsidR="0061675E" w:rsidRDefault="00B32BA4" w:rsidP="0061675E">
      <w:pPr>
        <w:spacing w:after="0" w:line="240" w:lineRule="auto"/>
        <w:jc w:val="center"/>
        <w:rPr>
          <w:b/>
          <w:sz w:val="16"/>
          <w:szCs w:val="16"/>
        </w:rPr>
      </w:pPr>
      <w:r w:rsidRPr="00E317D5">
        <w:rPr>
          <w:b/>
          <w:noProof/>
        </w:rPr>
        <w:drawing>
          <wp:inline distT="0" distB="0" distL="0" distR="0" wp14:anchorId="6F0A61B0" wp14:editId="7C52A0F5">
            <wp:extent cx="1019175" cy="1143000"/>
            <wp:effectExtent l="0" t="0" r="9525" b="0"/>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p>
    <w:p w14:paraId="0A7142A4" w14:textId="77777777" w:rsidR="0061675E" w:rsidRPr="0061675E" w:rsidRDefault="0061675E" w:rsidP="0061675E">
      <w:pPr>
        <w:spacing w:after="0" w:line="240" w:lineRule="auto"/>
        <w:jc w:val="center"/>
        <w:rPr>
          <w:b/>
          <w:sz w:val="16"/>
          <w:szCs w:val="16"/>
        </w:rPr>
      </w:pPr>
    </w:p>
    <w:p w14:paraId="3616367D" w14:textId="77777777" w:rsidR="0039397C" w:rsidRDefault="00087EBC" w:rsidP="00E44D5A">
      <w:pPr>
        <w:spacing w:before="160" w:after="0" w:line="240" w:lineRule="auto"/>
        <w:jc w:val="center"/>
        <w:rPr>
          <w:b/>
        </w:rPr>
      </w:pPr>
      <w:r>
        <w:rPr>
          <w:b/>
        </w:rPr>
        <w:t>Enrollment Management</w:t>
      </w:r>
      <w:r w:rsidR="0039397C">
        <w:rPr>
          <w:b/>
        </w:rPr>
        <w:t xml:space="preserve"> Committee</w:t>
      </w:r>
    </w:p>
    <w:p w14:paraId="0D3539FF" w14:textId="046C9BE3" w:rsidR="00A00195" w:rsidRDefault="00A00195" w:rsidP="00F5024F">
      <w:pPr>
        <w:spacing w:after="0" w:line="240" w:lineRule="auto"/>
        <w:jc w:val="center"/>
        <w:rPr>
          <w:b/>
        </w:rPr>
      </w:pPr>
      <w:r>
        <w:rPr>
          <w:b/>
        </w:rPr>
        <w:t>1:00</w:t>
      </w:r>
      <w:r w:rsidR="00AD6BCF">
        <w:rPr>
          <w:b/>
        </w:rPr>
        <w:t xml:space="preserve"> </w:t>
      </w:r>
      <w:r w:rsidR="001E7665">
        <w:rPr>
          <w:b/>
        </w:rPr>
        <w:t>pm -</w:t>
      </w:r>
      <w:r>
        <w:rPr>
          <w:b/>
        </w:rPr>
        <w:t xml:space="preserve"> 3:00</w:t>
      </w:r>
      <w:r w:rsidR="00AD6BCF">
        <w:rPr>
          <w:b/>
        </w:rPr>
        <w:t xml:space="preserve"> </w:t>
      </w:r>
      <w:r>
        <w:rPr>
          <w:b/>
        </w:rPr>
        <w:t>pm</w:t>
      </w:r>
      <w:r w:rsidR="00203783">
        <w:rPr>
          <w:b/>
        </w:rPr>
        <w:t xml:space="preserve"> on </w:t>
      </w:r>
      <w:r w:rsidR="00444A17">
        <w:rPr>
          <w:b/>
        </w:rPr>
        <w:t>May 19</w:t>
      </w:r>
      <w:r w:rsidR="00CD02C1">
        <w:rPr>
          <w:b/>
        </w:rPr>
        <w:t>, 202</w:t>
      </w:r>
      <w:r w:rsidR="001B611B">
        <w:rPr>
          <w:b/>
        </w:rPr>
        <w:t>2</w:t>
      </w:r>
    </w:p>
    <w:p w14:paraId="4DFEA448" w14:textId="722DDB10" w:rsidR="00C96378" w:rsidRDefault="00A00195" w:rsidP="00B326F1">
      <w:pPr>
        <w:spacing w:after="0" w:line="240" w:lineRule="auto"/>
        <w:jc w:val="center"/>
      </w:pPr>
      <w:r w:rsidRPr="00B326F1">
        <w:t>Zoom</w:t>
      </w:r>
      <w:r w:rsidR="002A3B2C" w:rsidRPr="00B326F1">
        <w:t>:</w:t>
      </w:r>
      <w:r w:rsidR="001B611B">
        <w:t xml:space="preserve"> </w:t>
      </w:r>
      <w:hyperlink r:id="rId9" w:history="1">
        <w:r w:rsidR="00444A17" w:rsidRPr="00C11E6F">
          <w:rPr>
            <w:rStyle w:val="Hyperlink"/>
          </w:rPr>
          <w:t>https://ccsf-edu.zoom.us/j/99176662563</w:t>
        </w:r>
      </w:hyperlink>
      <w:r w:rsidR="00444A17">
        <w:t xml:space="preserve"> </w:t>
      </w:r>
    </w:p>
    <w:p w14:paraId="3CF14449" w14:textId="77777777" w:rsidR="00B326F1" w:rsidRPr="00B326F1" w:rsidRDefault="00B326F1" w:rsidP="00B326F1">
      <w:pPr>
        <w:spacing w:after="0" w:line="240" w:lineRule="auto"/>
        <w:jc w:val="center"/>
      </w:pPr>
    </w:p>
    <w:p w14:paraId="0ED56E1A" w14:textId="263DD8BE" w:rsidR="006A7768" w:rsidRPr="00C96378" w:rsidRDefault="00DD35E0" w:rsidP="00AD6BCF">
      <w:pPr>
        <w:spacing w:after="0" w:line="240" w:lineRule="auto"/>
        <w:jc w:val="center"/>
        <w:rPr>
          <w:b/>
        </w:rPr>
      </w:pPr>
      <w:r>
        <w:rPr>
          <w:b/>
        </w:rPr>
        <w:t>MINUTES</w:t>
      </w:r>
    </w:p>
    <w:p w14:paraId="2CED9D29" w14:textId="7D74E2C4" w:rsidR="00816E70" w:rsidRPr="007D14DC" w:rsidRDefault="00816E70" w:rsidP="00A00195">
      <w:pPr>
        <w:spacing w:before="240" w:after="80" w:line="240" w:lineRule="auto"/>
        <w:rPr>
          <w:rFonts w:cs="Calibri"/>
          <w:b/>
          <w:color w:val="282828"/>
        </w:rPr>
      </w:pPr>
      <w:r w:rsidRPr="007D14DC">
        <w:rPr>
          <w:rFonts w:cs="Calibri"/>
          <w:b/>
        </w:rPr>
        <w:t>Members</w:t>
      </w:r>
      <w:r w:rsidR="00DE33C7" w:rsidRPr="007D14DC">
        <w:rPr>
          <w:rFonts w:cs="Calibri"/>
          <w:b/>
        </w:rPr>
        <w:t xml:space="preserve"> Present</w:t>
      </w:r>
      <w:r w:rsidRPr="007D14DC">
        <w:rPr>
          <w:rFonts w:cs="Calibri"/>
          <w:b/>
        </w:rPr>
        <w:t xml:space="preserve">: </w:t>
      </w:r>
      <w:r w:rsidR="007D14DC" w:rsidRPr="007D14DC">
        <w:rPr>
          <w:rFonts w:cs="Calibri"/>
          <w:bCs/>
        </w:rPr>
        <w:t xml:space="preserve">Monika Liu, </w:t>
      </w:r>
      <w:r w:rsidR="00921ABA" w:rsidRPr="007D14DC">
        <w:rPr>
          <w:rFonts w:cs="Calibri"/>
          <w:bCs/>
          <w:color w:val="282828"/>
        </w:rPr>
        <w:t>Edgar Torres</w:t>
      </w:r>
      <w:r w:rsidR="007904F2">
        <w:rPr>
          <w:rFonts w:cs="Calibri"/>
          <w:bCs/>
          <w:color w:val="282828"/>
        </w:rPr>
        <w:t xml:space="preserve">, </w:t>
      </w:r>
      <w:r w:rsidR="00E74087">
        <w:rPr>
          <w:rFonts w:cs="Calibri"/>
          <w:bCs/>
          <w:color w:val="282828"/>
        </w:rPr>
        <w:t xml:space="preserve">Joe Reyes, </w:t>
      </w:r>
      <w:r w:rsidR="007904F2">
        <w:rPr>
          <w:rFonts w:cs="Calibri"/>
          <w:bCs/>
          <w:color w:val="282828"/>
        </w:rPr>
        <w:t>Arlette Marcial</w:t>
      </w:r>
      <w:r w:rsidR="00350A63">
        <w:rPr>
          <w:rFonts w:cs="Calibri"/>
          <w:bCs/>
          <w:color w:val="282828"/>
        </w:rPr>
        <w:t>, Dawn Mokuau, and Lydia Jian</w:t>
      </w:r>
    </w:p>
    <w:p w14:paraId="32B2ECD6" w14:textId="530F7A73" w:rsidR="00DB5932" w:rsidRPr="007D14DC" w:rsidRDefault="008D5A43" w:rsidP="00DB5932">
      <w:pPr>
        <w:spacing w:before="240" w:after="80" w:line="240" w:lineRule="auto"/>
        <w:rPr>
          <w:rFonts w:cs="Calibri"/>
          <w:b/>
          <w:color w:val="282828"/>
        </w:rPr>
      </w:pPr>
      <w:r w:rsidRPr="007D14DC">
        <w:rPr>
          <w:rFonts w:cs="Calibri"/>
          <w:b/>
          <w:color w:val="282828"/>
        </w:rPr>
        <w:t>Alternates</w:t>
      </w:r>
      <w:r w:rsidR="00DE33C7" w:rsidRPr="007D14DC">
        <w:rPr>
          <w:rFonts w:cs="Calibri"/>
          <w:b/>
          <w:color w:val="282828"/>
        </w:rPr>
        <w:t xml:space="preserve"> Present</w:t>
      </w:r>
      <w:r w:rsidR="005E36A5" w:rsidRPr="007D14DC">
        <w:rPr>
          <w:rFonts w:cs="Calibri"/>
          <w:b/>
          <w:color w:val="282828"/>
        </w:rPr>
        <w:t>:</w:t>
      </w:r>
      <w:r w:rsidR="00931D11" w:rsidRPr="007D14DC">
        <w:rPr>
          <w:rFonts w:cs="Calibri"/>
          <w:b/>
          <w:color w:val="282828"/>
        </w:rPr>
        <w:t xml:space="preserve"> </w:t>
      </w:r>
      <w:r w:rsidR="00AD6BCF" w:rsidRPr="007D14DC">
        <w:rPr>
          <w:rFonts w:cs="Calibri"/>
          <w:bCs/>
          <w:color w:val="282828"/>
        </w:rPr>
        <w:t>Steven Brown</w:t>
      </w:r>
      <w:r w:rsidR="00AE6969" w:rsidRPr="007D14DC">
        <w:rPr>
          <w:rFonts w:cs="Calibri"/>
          <w:bCs/>
          <w:color w:val="282828"/>
        </w:rPr>
        <w:t>,</w:t>
      </w:r>
      <w:r w:rsidR="00AE6969" w:rsidRPr="007D14DC">
        <w:rPr>
          <w:rFonts w:cs="Calibri"/>
          <w:b/>
          <w:color w:val="282828"/>
        </w:rPr>
        <w:t xml:space="preserve"> </w:t>
      </w:r>
      <w:r w:rsidR="004C5F48">
        <w:rPr>
          <w:rFonts w:cs="Calibri"/>
          <w:bCs/>
          <w:color w:val="282828"/>
        </w:rPr>
        <w:t>Silvia Urrutia</w:t>
      </w:r>
      <w:r w:rsidR="007904F2">
        <w:rPr>
          <w:rFonts w:cs="Calibri"/>
          <w:bCs/>
          <w:color w:val="282828"/>
        </w:rPr>
        <w:t xml:space="preserve">, </w:t>
      </w:r>
      <w:r w:rsidR="00E74087">
        <w:rPr>
          <w:rFonts w:cs="Calibri"/>
          <w:bCs/>
          <w:color w:val="282828"/>
        </w:rPr>
        <w:t xml:space="preserve">and </w:t>
      </w:r>
      <w:r w:rsidR="007904F2">
        <w:rPr>
          <w:rFonts w:cs="Calibri"/>
          <w:bCs/>
          <w:color w:val="282828"/>
        </w:rPr>
        <w:t>Colin Hall</w:t>
      </w:r>
    </w:p>
    <w:p w14:paraId="15349766" w14:textId="6EB6B650" w:rsidR="00527D90" w:rsidRPr="007D14DC" w:rsidRDefault="00527D90" w:rsidP="00DB5932">
      <w:pPr>
        <w:spacing w:before="240" w:after="80" w:line="240" w:lineRule="auto"/>
        <w:rPr>
          <w:rFonts w:cs="Calibri"/>
          <w:b/>
        </w:rPr>
      </w:pPr>
      <w:r w:rsidRPr="007D14DC">
        <w:rPr>
          <w:rFonts w:cs="Calibri"/>
          <w:b/>
          <w:color w:val="282828"/>
        </w:rPr>
        <w:t>Resource Support</w:t>
      </w:r>
      <w:r w:rsidR="00350A63">
        <w:rPr>
          <w:rFonts w:cs="Calibri"/>
          <w:b/>
          <w:color w:val="282828"/>
        </w:rPr>
        <w:t xml:space="preserve"> Present</w:t>
      </w:r>
      <w:r w:rsidRPr="007D14DC">
        <w:rPr>
          <w:rFonts w:cs="Calibri"/>
          <w:b/>
          <w:color w:val="282828"/>
        </w:rPr>
        <w:t>:</w:t>
      </w:r>
      <w:r w:rsidR="007904F2">
        <w:rPr>
          <w:rFonts w:cs="Calibri"/>
          <w:b/>
          <w:color w:val="282828"/>
        </w:rPr>
        <w:t xml:space="preserve"> </w:t>
      </w:r>
      <w:r w:rsidR="00E74087">
        <w:rPr>
          <w:rFonts w:cs="Calibri"/>
          <w:bCs/>
          <w:color w:val="282828"/>
        </w:rPr>
        <w:t xml:space="preserve">Lisa Cooper-Wilkins, </w:t>
      </w:r>
      <w:r w:rsidR="00350A63" w:rsidRPr="00350A63">
        <w:rPr>
          <w:rFonts w:cs="Calibri"/>
          <w:bCs/>
          <w:color w:val="282828"/>
        </w:rPr>
        <w:t>Pam Mery,</w:t>
      </w:r>
      <w:r w:rsidR="00350A63">
        <w:rPr>
          <w:rFonts w:cs="Calibri"/>
          <w:b/>
          <w:color w:val="282828"/>
        </w:rPr>
        <w:t xml:space="preserve"> </w:t>
      </w:r>
      <w:r w:rsidR="00E74087">
        <w:rPr>
          <w:rFonts w:cs="Calibri"/>
          <w:bCs/>
          <w:color w:val="282828"/>
        </w:rPr>
        <w:t xml:space="preserve">and </w:t>
      </w:r>
      <w:r w:rsidR="00EC25C9">
        <w:rPr>
          <w:rFonts w:cs="Calibri"/>
          <w:bCs/>
        </w:rPr>
        <w:t>Darryl Dieter</w:t>
      </w:r>
    </w:p>
    <w:p w14:paraId="0A87EAE1" w14:textId="454387E7" w:rsidR="00921ABA" w:rsidRPr="007D14DC" w:rsidRDefault="00921ABA" w:rsidP="00DB5932">
      <w:pPr>
        <w:spacing w:before="240" w:after="80" w:line="240" w:lineRule="auto"/>
        <w:rPr>
          <w:rFonts w:cs="Calibri"/>
          <w:b/>
        </w:rPr>
      </w:pPr>
      <w:r w:rsidRPr="007D14DC">
        <w:rPr>
          <w:rFonts w:cs="Calibri"/>
          <w:b/>
          <w:color w:val="282828"/>
        </w:rPr>
        <w:t>Guests Present</w:t>
      </w:r>
      <w:r w:rsidR="00167969" w:rsidRPr="007D14DC">
        <w:rPr>
          <w:rFonts w:cs="Calibri"/>
          <w:b/>
          <w:color w:val="282828"/>
        </w:rPr>
        <w:t>:</w:t>
      </w:r>
      <w:r w:rsidR="00167969" w:rsidRPr="007D14DC">
        <w:rPr>
          <w:rFonts w:cs="Calibri"/>
          <w:bCs/>
          <w:color w:val="282828"/>
        </w:rPr>
        <w:t xml:space="preserve"> </w:t>
      </w:r>
      <w:r w:rsidR="00EC25C9" w:rsidRPr="00EC25C9">
        <w:rPr>
          <w:rFonts w:cs="Calibri"/>
          <w:bCs/>
          <w:color w:val="282828"/>
        </w:rPr>
        <w:t xml:space="preserve">Alexis Litzky, </w:t>
      </w:r>
      <w:r w:rsidR="00E74087">
        <w:rPr>
          <w:rFonts w:cs="Calibri"/>
          <w:bCs/>
          <w:color w:val="282828"/>
        </w:rPr>
        <w:t xml:space="preserve">Kristin Charles, Edie </w:t>
      </w:r>
      <w:proofErr w:type="spellStart"/>
      <w:r w:rsidR="00E74087">
        <w:rPr>
          <w:rFonts w:cs="Calibri"/>
          <w:bCs/>
          <w:color w:val="282828"/>
        </w:rPr>
        <w:t>Kaeuper</w:t>
      </w:r>
      <w:proofErr w:type="spellEnd"/>
      <w:r w:rsidR="00E74087">
        <w:rPr>
          <w:rFonts w:cs="Calibri"/>
          <w:bCs/>
          <w:color w:val="282828"/>
        </w:rPr>
        <w:t xml:space="preserve">, Carole Meagher, </w:t>
      </w:r>
      <w:r w:rsidR="00EC25C9">
        <w:rPr>
          <w:rFonts w:cs="Calibri"/>
          <w:bCs/>
          <w:color w:val="282828"/>
        </w:rPr>
        <w:t>Simon Hanson</w:t>
      </w:r>
      <w:r w:rsidR="00E74087">
        <w:rPr>
          <w:rFonts w:cs="Calibri"/>
          <w:bCs/>
          <w:color w:val="282828"/>
        </w:rPr>
        <w:t>, and Cynthia Dewar</w:t>
      </w:r>
    </w:p>
    <w:tbl>
      <w:tblPr>
        <w:tblpPr w:leftFromText="180" w:rightFromText="180" w:vertAnchor="text" w:horzAnchor="margin" w:tblpXSpec="center" w:tblpY="130"/>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680"/>
        <w:gridCol w:w="2031"/>
        <w:gridCol w:w="5796"/>
        <w:gridCol w:w="2283"/>
      </w:tblGrid>
      <w:tr w:rsidR="00E9132C" w:rsidRPr="00E317D5" w14:paraId="502A1227" w14:textId="77777777" w:rsidTr="00921ABA">
        <w:trPr>
          <w:trHeight w:val="541"/>
          <w:jc w:val="center"/>
        </w:trPr>
        <w:tc>
          <w:tcPr>
            <w:tcW w:w="315" w:type="pct"/>
            <w:vAlign w:val="center"/>
          </w:tcPr>
          <w:p w14:paraId="1DA0ECBD" w14:textId="77777777" w:rsidR="00E9132C" w:rsidRPr="00E317D5" w:rsidRDefault="00E9132C" w:rsidP="00E9132C">
            <w:pPr>
              <w:spacing w:after="0" w:line="240" w:lineRule="auto"/>
              <w:jc w:val="center"/>
              <w:rPr>
                <w:b/>
              </w:rPr>
            </w:pPr>
            <w:r w:rsidRPr="00E317D5">
              <w:rPr>
                <w:b/>
              </w:rPr>
              <w:t>No.</w:t>
            </w:r>
          </w:p>
        </w:tc>
        <w:tc>
          <w:tcPr>
            <w:tcW w:w="941" w:type="pct"/>
            <w:vAlign w:val="center"/>
          </w:tcPr>
          <w:p w14:paraId="41A6C97B" w14:textId="77777777" w:rsidR="00E9132C" w:rsidRPr="00E317D5" w:rsidRDefault="00E9132C" w:rsidP="00E9132C">
            <w:pPr>
              <w:spacing w:after="0" w:line="240" w:lineRule="auto"/>
              <w:jc w:val="center"/>
              <w:rPr>
                <w:b/>
              </w:rPr>
            </w:pPr>
            <w:r w:rsidRPr="00E317D5">
              <w:rPr>
                <w:b/>
              </w:rPr>
              <w:t>Item</w:t>
            </w:r>
          </w:p>
        </w:tc>
        <w:tc>
          <w:tcPr>
            <w:tcW w:w="2686" w:type="pct"/>
            <w:vAlign w:val="center"/>
          </w:tcPr>
          <w:p w14:paraId="368C3DB7" w14:textId="5B0F9130" w:rsidR="00E9132C" w:rsidRPr="00E317D5" w:rsidRDefault="000D2D3B" w:rsidP="00E9132C">
            <w:pPr>
              <w:spacing w:after="0" w:line="240" w:lineRule="auto"/>
              <w:jc w:val="center"/>
              <w:rPr>
                <w:b/>
              </w:rPr>
            </w:pPr>
            <w:r>
              <w:rPr>
                <w:b/>
              </w:rPr>
              <w:t>Discussion/Outcomes</w:t>
            </w:r>
          </w:p>
        </w:tc>
        <w:tc>
          <w:tcPr>
            <w:tcW w:w="1058" w:type="pct"/>
            <w:vAlign w:val="center"/>
          </w:tcPr>
          <w:p w14:paraId="3D285AA4" w14:textId="4AAE9ADF" w:rsidR="00E9132C" w:rsidRPr="00E317D5" w:rsidRDefault="000D2D3B" w:rsidP="00E9132C">
            <w:pPr>
              <w:spacing w:after="0" w:line="240" w:lineRule="auto"/>
              <w:jc w:val="center"/>
              <w:rPr>
                <w:b/>
              </w:rPr>
            </w:pPr>
            <w:r>
              <w:rPr>
                <w:b/>
              </w:rPr>
              <w:t>Follow up/Individual Responsible</w:t>
            </w:r>
          </w:p>
        </w:tc>
      </w:tr>
      <w:tr w:rsidR="004007D5" w:rsidRPr="00E317D5" w14:paraId="7A735CC5" w14:textId="77777777" w:rsidTr="004007D5">
        <w:trPr>
          <w:trHeight w:val="602"/>
          <w:jc w:val="center"/>
        </w:trPr>
        <w:tc>
          <w:tcPr>
            <w:tcW w:w="315" w:type="pct"/>
          </w:tcPr>
          <w:p w14:paraId="7907546E" w14:textId="35336736" w:rsidR="004007D5" w:rsidRPr="00E317D5" w:rsidRDefault="004007D5" w:rsidP="004007D5">
            <w:pPr>
              <w:spacing w:before="120" w:after="0" w:line="240" w:lineRule="auto"/>
              <w:jc w:val="center"/>
            </w:pPr>
            <w:r>
              <w:t>1.</w:t>
            </w:r>
          </w:p>
        </w:tc>
        <w:tc>
          <w:tcPr>
            <w:tcW w:w="941" w:type="pct"/>
            <w:vAlign w:val="center"/>
          </w:tcPr>
          <w:p w14:paraId="293F003D" w14:textId="100B4DB3" w:rsidR="004007D5" w:rsidRPr="00E9132C" w:rsidRDefault="004007D5" w:rsidP="004007D5">
            <w:pPr>
              <w:spacing w:before="100" w:beforeAutospacing="1" w:after="100" w:afterAutospacing="1" w:line="240" w:lineRule="auto"/>
              <w:rPr>
                <w:rFonts w:ascii="Cambria" w:hAnsi="Cambria"/>
                <w:color w:val="000000"/>
                <w:sz w:val="24"/>
                <w:szCs w:val="24"/>
              </w:rPr>
            </w:pPr>
            <w:r>
              <w:rPr>
                <w:rFonts w:cs="Calibri"/>
                <w:color w:val="201F1E"/>
                <w:bdr w:val="none" w:sz="0" w:space="0" w:color="auto" w:frame="1"/>
              </w:rPr>
              <w:t>Welcome</w:t>
            </w:r>
          </w:p>
        </w:tc>
        <w:tc>
          <w:tcPr>
            <w:tcW w:w="2686" w:type="pct"/>
          </w:tcPr>
          <w:p w14:paraId="25297A94" w14:textId="4291B3E2" w:rsidR="004007D5" w:rsidRDefault="004007D5" w:rsidP="004007D5">
            <w:pPr>
              <w:spacing w:after="0" w:line="240" w:lineRule="auto"/>
            </w:pPr>
          </w:p>
          <w:p w14:paraId="70F8FCCC" w14:textId="7EC317D0" w:rsidR="003C6A7F" w:rsidRDefault="009B369B" w:rsidP="004007D5">
            <w:pPr>
              <w:spacing w:after="0" w:line="240" w:lineRule="auto"/>
            </w:pPr>
            <w:r>
              <w:t>Geisce Ly and Wynd Kauf</w:t>
            </w:r>
            <w:r w:rsidR="004F462D">
              <w:t>myn</w:t>
            </w:r>
            <w:r>
              <w:t xml:space="preserve"> were not able to chair this meeting. Pam Mery and Joe Reyes facilitated instead. </w:t>
            </w:r>
          </w:p>
        </w:tc>
        <w:tc>
          <w:tcPr>
            <w:tcW w:w="1058" w:type="pct"/>
            <w:vAlign w:val="center"/>
          </w:tcPr>
          <w:p w14:paraId="1B0719BE" w14:textId="3DA87BF8" w:rsidR="004007D5" w:rsidRDefault="004007D5" w:rsidP="004007D5">
            <w:pPr>
              <w:spacing w:after="0" w:line="240" w:lineRule="auto"/>
              <w:jc w:val="center"/>
            </w:pPr>
          </w:p>
        </w:tc>
      </w:tr>
      <w:tr w:rsidR="004007D5" w:rsidRPr="00E317D5" w14:paraId="5B295AEE" w14:textId="77777777" w:rsidTr="004F43BF">
        <w:trPr>
          <w:trHeight w:val="627"/>
          <w:jc w:val="center"/>
        </w:trPr>
        <w:tc>
          <w:tcPr>
            <w:tcW w:w="315" w:type="pct"/>
          </w:tcPr>
          <w:p w14:paraId="36BAEE19" w14:textId="3A1E0947" w:rsidR="004007D5" w:rsidRPr="00E317D5" w:rsidRDefault="004007D5" w:rsidP="004007D5">
            <w:pPr>
              <w:spacing w:before="120" w:after="0" w:line="240" w:lineRule="auto"/>
              <w:jc w:val="center"/>
            </w:pPr>
            <w:r>
              <w:t>2.</w:t>
            </w:r>
          </w:p>
        </w:tc>
        <w:tc>
          <w:tcPr>
            <w:tcW w:w="941" w:type="pct"/>
            <w:vAlign w:val="center"/>
          </w:tcPr>
          <w:p w14:paraId="3C4D0ABA" w14:textId="674EF061" w:rsidR="004007D5" w:rsidRPr="00E9132C" w:rsidRDefault="004007D5" w:rsidP="004007D5">
            <w:pPr>
              <w:spacing w:before="100" w:beforeAutospacing="1" w:after="100" w:afterAutospacing="1" w:line="240" w:lineRule="auto"/>
              <w:rPr>
                <w:rFonts w:ascii="Cambria" w:hAnsi="Cambria"/>
                <w:color w:val="000000"/>
              </w:rPr>
            </w:pPr>
            <w:r>
              <w:rPr>
                <w:rFonts w:cs="Calibri"/>
                <w:color w:val="201F1E"/>
                <w:bdr w:val="none" w:sz="0" w:space="0" w:color="auto" w:frame="1"/>
              </w:rPr>
              <w:t xml:space="preserve">Approve </w:t>
            </w:r>
            <w:r w:rsidR="00444A17">
              <w:rPr>
                <w:rFonts w:cs="Calibri"/>
                <w:color w:val="201F1E"/>
                <w:bdr w:val="none" w:sz="0" w:space="0" w:color="auto" w:frame="1"/>
              </w:rPr>
              <w:t>April 21</w:t>
            </w:r>
            <w:r w:rsidR="00444A17" w:rsidRPr="00444A17">
              <w:rPr>
                <w:rFonts w:cs="Calibri"/>
                <w:color w:val="201F1E"/>
                <w:bdr w:val="none" w:sz="0" w:space="0" w:color="auto" w:frame="1"/>
                <w:vertAlign w:val="superscript"/>
              </w:rPr>
              <w:t>st</w:t>
            </w:r>
            <w:r w:rsidR="00444A17">
              <w:rPr>
                <w:rFonts w:cs="Calibri"/>
                <w:color w:val="201F1E"/>
                <w:bdr w:val="none" w:sz="0" w:space="0" w:color="auto" w:frame="1"/>
              </w:rPr>
              <w:t xml:space="preserve"> </w:t>
            </w:r>
            <w:r>
              <w:rPr>
                <w:rFonts w:cs="Calibri"/>
                <w:color w:val="201F1E"/>
                <w:bdr w:val="none" w:sz="0" w:space="0" w:color="auto" w:frame="1"/>
              </w:rPr>
              <w:t>Minutes</w:t>
            </w:r>
          </w:p>
        </w:tc>
        <w:tc>
          <w:tcPr>
            <w:tcW w:w="2686" w:type="pct"/>
          </w:tcPr>
          <w:p w14:paraId="72A14CA5" w14:textId="0F5D5BE9" w:rsidR="004007D5" w:rsidRPr="00E317D5" w:rsidRDefault="00416800" w:rsidP="00B80E33">
            <w:r>
              <w:t xml:space="preserve">This </w:t>
            </w:r>
            <w:r w:rsidR="007C509D">
              <w:t xml:space="preserve">item </w:t>
            </w:r>
            <w:r>
              <w:t xml:space="preserve">was discussed and </w:t>
            </w:r>
            <w:r w:rsidR="007C509D">
              <w:t xml:space="preserve">will be tabled </w:t>
            </w:r>
            <w:r>
              <w:t>for approval at</w:t>
            </w:r>
            <w:r w:rsidR="007C509D">
              <w:t xml:space="preserve"> the next meeting</w:t>
            </w:r>
            <w:r>
              <w:t xml:space="preserve"> since there was no quorum. </w:t>
            </w:r>
          </w:p>
        </w:tc>
        <w:tc>
          <w:tcPr>
            <w:tcW w:w="1058" w:type="pct"/>
            <w:vAlign w:val="center"/>
          </w:tcPr>
          <w:p w14:paraId="3106564B" w14:textId="709C77B0" w:rsidR="004007D5" w:rsidRPr="00E317D5" w:rsidRDefault="004007D5" w:rsidP="004007D5">
            <w:pPr>
              <w:spacing w:after="0" w:line="240" w:lineRule="auto"/>
              <w:jc w:val="center"/>
            </w:pPr>
          </w:p>
        </w:tc>
      </w:tr>
      <w:tr w:rsidR="004007D5" w:rsidRPr="00E317D5" w14:paraId="173E04D2" w14:textId="77777777" w:rsidTr="003347E2">
        <w:trPr>
          <w:trHeight w:val="649"/>
          <w:jc w:val="center"/>
        </w:trPr>
        <w:tc>
          <w:tcPr>
            <w:tcW w:w="315" w:type="pct"/>
          </w:tcPr>
          <w:p w14:paraId="5C923493" w14:textId="659AFCC0" w:rsidR="004007D5" w:rsidRDefault="004007D5" w:rsidP="004007D5">
            <w:pPr>
              <w:spacing w:before="120" w:after="0" w:line="240" w:lineRule="auto"/>
              <w:jc w:val="center"/>
            </w:pPr>
            <w:r>
              <w:t>3.</w:t>
            </w:r>
          </w:p>
        </w:tc>
        <w:tc>
          <w:tcPr>
            <w:tcW w:w="941" w:type="pct"/>
            <w:vAlign w:val="center"/>
          </w:tcPr>
          <w:p w14:paraId="6FF7DC9E" w14:textId="05DF4152" w:rsidR="004007D5" w:rsidRDefault="004007D5" w:rsidP="004007D5">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Approve Agenda</w:t>
            </w:r>
          </w:p>
        </w:tc>
        <w:tc>
          <w:tcPr>
            <w:tcW w:w="2686" w:type="pct"/>
          </w:tcPr>
          <w:p w14:paraId="12D784D9" w14:textId="107F24B9" w:rsidR="004007D5" w:rsidRPr="001B170C" w:rsidRDefault="009B369B" w:rsidP="00A15B85">
            <w:r w:rsidRPr="009B369B">
              <w:t>This item was discussed and will be tabled for approval at the next meeting since there was no quorum.</w:t>
            </w:r>
          </w:p>
        </w:tc>
        <w:tc>
          <w:tcPr>
            <w:tcW w:w="1058" w:type="pct"/>
            <w:vAlign w:val="center"/>
          </w:tcPr>
          <w:p w14:paraId="71103E96" w14:textId="34E84FE5" w:rsidR="004007D5" w:rsidRDefault="004007D5" w:rsidP="004007D5">
            <w:pPr>
              <w:spacing w:after="0" w:line="240" w:lineRule="auto"/>
              <w:jc w:val="center"/>
            </w:pPr>
          </w:p>
        </w:tc>
      </w:tr>
      <w:tr w:rsidR="00444A17" w:rsidRPr="00E317D5" w14:paraId="7B5EF30C" w14:textId="77777777" w:rsidTr="004007D5">
        <w:trPr>
          <w:trHeight w:val="953"/>
          <w:jc w:val="center"/>
        </w:trPr>
        <w:tc>
          <w:tcPr>
            <w:tcW w:w="315" w:type="pct"/>
          </w:tcPr>
          <w:p w14:paraId="1162C114" w14:textId="64DB2483" w:rsidR="00444A17" w:rsidRDefault="00444A17" w:rsidP="004007D5">
            <w:pPr>
              <w:spacing w:before="120" w:after="0" w:line="240" w:lineRule="auto"/>
              <w:jc w:val="center"/>
            </w:pPr>
            <w:r>
              <w:t xml:space="preserve">4. </w:t>
            </w:r>
          </w:p>
        </w:tc>
        <w:tc>
          <w:tcPr>
            <w:tcW w:w="941" w:type="pct"/>
            <w:vAlign w:val="center"/>
          </w:tcPr>
          <w:p w14:paraId="1495D8E3" w14:textId="04009F88" w:rsidR="00444A17" w:rsidRPr="00380314" w:rsidRDefault="00444A17"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Summer and Fall Enrollment</w:t>
            </w:r>
          </w:p>
        </w:tc>
        <w:tc>
          <w:tcPr>
            <w:tcW w:w="2686" w:type="pct"/>
            <w:vAlign w:val="center"/>
          </w:tcPr>
          <w:p w14:paraId="53AE2DEB" w14:textId="73AE4AE8" w:rsidR="00444A17" w:rsidRDefault="007C509D" w:rsidP="004007D5">
            <w:pPr>
              <w:spacing w:after="0" w:line="240" w:lineRule="auto"/>
            </w:pPr>
            <w:r>
              <w:t xml:space="preserve">Tom </w:t>
            </w:r>
            <w:proofErr w:type="spellStart"/>
            <w:r>
              <w:t>Boegel</w:t>
            </w:r>
            <w:proofErr w:type="spellEnd"/>
            <w:r>
              <w:t xml:space="preserve"> was not able to join </w:t>
            </w:r>
            <w:r w:rsidR="009B369B">
              <w:t>due to health reason</w:t>
            </w:r>
            <w:r w:rsidR="00B32FE3">
              <w:t xml:space="preserve"> s</w:t>
            </w:r>
            <w:r>
              <w:t>o</w:t>
            </w:r>
            <w:r w:rsidR="00B32FE3">
              <w:t xml:space="preserve"> there was no</w:t>
            </w:r>
            <w:r>
              <w:t xml:space="preserve"> report.</w:t>
            </w:r>
            <w:r w:rsidR="00BA73CB">
              <w:t xml:space="preserve"> However, there were conversations about </w:t>
            </w:r>
            <w:r w:rsidR="00B32FE3">
              <w:t xml:space="preserve">enrollment trends. Based on current enrollment numbers, it appears that more and more students prefer taking classes online vs. in person, probably due to greater flexibility, convenience, competing demands, and work schedule. </w:t>
            </w:r>
            <w:r w:rsidR="00D06D04">
              <w:t xml:space="preserve">Most popular classes (based on registration) are those that are 100% asynchronous (no require meetings on Zoom or in person). When surveyed students about which modality they like most, the results are pretty much even. Some like remote, some like in person, some like both. </w:t>
            </w:r>
            <w:r w:rsidR="00C529D4">
              <w:t xml:space="preserve">Using data to make inform enrollment decisions is critical in the future. Do we have the technology and resources to keep up with </w:t>
            </w:r>
            <w:r w:rsidR="00AE4542">
              <w:t>building out classrooms to enhance student engagement and learning,</w:t>
            </w:r>
            <w:r w:rsidR="00C529D4">
              <w:t xml:space="preserve"> especially if we are moving towards more online, hybrid, and maybe </w:t>
            </w:r>
            <w:proofErr w:type="spellStart"/>
            <w:r w:rsidR="00C529D4">
              <w:t>hyflex</w:t>
            </w:r>
            <w:proofErr w:type="spellEnd"/>
            <w:r w:rsidR="00C529D4">
              <w:t xml:space="preserve"> </w:t>
            </w:r>
            <w:proofErr w:type="gramStart"/>
            <w:r w:rsidR="00C529D4">
              <w:t>option.</w:t>
            </w:r>
            <w:proofErr w:type="gramEnd"/>
            <w:r w:rsidR="00C529D4">
              <w:t xml:space="preserve"> </w:t>
            </w:r>
            <w:r w:rsidR="00AE4542">
              <w:t xml:space="preserve">Summer classes are filling up fast and have waitlists. Need to offer more summer classes in the future to meet student demand. </w:t>
            </w:r>
          </w:p>
        </w:tc>
        <w:tc>
          <w:tcPr>
            <w:tcW w:w="1058" w:type="pct"/>
          </w:tcPr>
          <w:p w14:paraId="5C2465B7" w14:textId="77777777" w:rsidR="00444A17" w:rsidRDefault="00444A17" w:rsidP="004007D5">
            <w:pPr>
              <w:spacing w:after="0" w:line="240" w:lineRule="auto"/>
              <w:jc w:val="center"/>
            </w:pPr>
          </w:p>
        </w:tc>
      </w:tr>
      <w:tr w:rsidR="004007D5" w:rsidRPr="00E317D5" w14:paraId="082D87F1" w14:textId="77777777" w:rsidTr="004007D5">
        <w:trPr>
          <w:trHeight w:val="953"/>
          <w:jc w:val="center"/>
        </w:trPr>
        <w:tc>
          <w:tcPr>
            <w:tcW w:w="315" w:type="pct"/>
          </w:tcPr>
          <w:p w14:paraId="414B9760" w14:textId="170E2D2D" w:rsidR="004007D5" w:rsidRDefault="00444A17" w:rsidP="004007D5">
            <w:pPr>
              <w:spacing w:before="120" w:after="0" w:line="240" w:lineRule="auto"/>
              <w:jc w:val="center"/>
            </w:pPr>
            <w:r>
              <w:t>5</w:t>
            </w:r>
            <w:r w:rsidR="004007D5">
              <w:t>.</w:t>
            </w:r>
          </w:p>
        </w:tc>
        <w:tc>
          <w:tcPr>
            <w:tcW w:w="941" w:type="pct"/>
            <w:vAlign w:val="center"/>
          </w:tcPr>
          <w:p w14:paraId="37965E03" w14:textId="0B7EE85B" w:rsidR="004007D5" w:rsidRPr="008134FA" w:rsidRDefault="004007D5" w:rsidP="004007D5">
            <w:pPr>
              <w:spacing w:before="100" w:beforeAutospacing="1" w:after="100" w:afterAutospacing="1" w:line="240" w:lineRule="auto"/>
              <w:rPr>
                <w:rFonts w:asciiTheme="minorHAnsi" w:hAnsiTheme="minorHAnsi" w:cstheme="minorHAnsi"/>
                <w:color w:val="000000"/>
              </w:rPr>
            </w:pPr>
            <w:r w:rsidRPr="00380314">
              <w:rPr>
                <w:rFonts w:asciiTheme="minorHAnsi" w:hAnsiTheme="minorHAnsi" w:cstheme="minorHAnsi"/>
                <w:color w:val="000000"/>
              </w:rPr>
              <w:t xml:space="preserve">Student Support Strategies Ad Hoc Committee </w:t>
            </w:r>
          </w:p>
        </w:tc>
        <w:tc>
          <w:tcPr>
            <w:tcW w:w="2686" w:type="pct"/>
            <w:vAlign w:val="center"/>
          </w:tcPr>
          <w:p w14:paraId="310F74CB" w14:textId="77777777" w:rsidR="00B31262" w:rsidRDefault="00B31262" w:rsidP="004007D5">
            <w:pPr>
              <w:spacing w:after="0" w:line="240" w:lineRule="auto"/>
            </w:pPr>
          </w:p>
          <w:p w14:paraId="24591DA9" w14:textId="17839623" w:rsidR="00F0255B" w:rsidRPr="008F0F7B" w:rsidRDefault="008F0F7B" w:rsidP="004007D5">
            <w:pPr>
              <w:spacing w:after="0" w:line="240" w:lineRule="auto"/>
            </w:pPr>
            <w:r>
              <w:t>VC Cooper-Wilkins</w:t>
            </w:r>
            <w:r w:rsidR="00A02E05">
              <w:t xml:space="preserve"> </w:t>
            </w:r>
            <w:r w:rsidR="00192FFA">
              <w:t xml:space="preserve">shared notes of 5/12 meeting. This ad hoc committee will continue to meet next year. Have included the EASE workgroup members to join this ad hoc committee since there were some common threads. Will review the Standard </w:t>
            </w:r>
            <w:r w:rsidR="00192FFA">
              <w:lastRenderedPageBreak/>
              <w:t xml:space="preserve">2C evidence and narratives. Explore funding opportunities beyond the TRIO grant, specifically the Veterans support services grant. </w:t>
            </w:r>
            <w:r w:rsidR="00F9763F">
              <w:t xml:space="preserve">Will look more into how </w:t>
            </w:r>
            <w:proofErr w:type="spellStart"/>
            <w:r w:rsidR="00F9763F">
              <w:t>DegreeWorks</w:t>
            </w:r>
            <w:proofErr w:type="spellEnd"/>
            <w:r w:rsidR="00F9763F">
              <w:t xml:space="preserve"> is working</w:t>
            </w:r>
            <w:r w:rsidR="00FF5FB6">
              <w:t xml:space="preserve"> and provide workshops for those to learn more</w:t>
            </w:r>
            <w:r w:rsidR="00F9763F">
              <w:t xml:space="preserve">. Will confer with the six co-leads (i.e., Support Services, Technology, and Student Engagement Plan) to continue the work they are leading next year. </w:t>
            </w:r>
          </w:p>
          <w:p w14:paraId="1EA163B9" w14:textId="120ADAC0" w:rsidR="006664C8" w:rsidRPr="00D84FA2" w:rsidRDefault="006664C8" w:rsidP="00EF354B">
            <w:pPr>
              <w:spacing w:after="0" w:line="240" w:lineRule="auto"/>
            </w:pPr>
          </w:p>
        </w:tc>
        <w:tc>
          <w:tcPr>
            <w:tcW w:w="1058" w:type="pct"/>
          </w:tcPr>
          <w:p w14:paraId="307B6063" w14:textId="17DCE5C9" w:rsidR="004007D5" w:rsidRDefault="004007D5" w:rsidP="004007D5">
            <w:pPr>
              <w:spacing w:after="0" w:line="240" w:lineRule="auto"/>
              <w:jc w:val="center"/>
            </w:pPr>
          </w:p>
        </w:tc>
      </w:tr>
      <w:tr w:rsidR="004007D5" w:rsidRPr="00E317D5" w14:paraId="3F3ACD7C" w14:textId="77777777" w:rsidTr="004007D5">
        <w:trPr>
          <w:trHeight w:val="710"/>
          <w:jc w:val="center"/>
        </w:trPr>
        <w:tc>
          <w:tcPr>
            <w:tcW w:w="315" w:type="pct"/>
          </w:tcPr>
          <w:p w14:paraId="55C4D116" w14:textId="1FEC4432" w:rsidR="004007D5" w:rsidRPr="00E317D5" w:rsidRDefault="00444A17" w:rsidP="004007D5">
            <w:pPr>
              <w:spacing w:before="120" w:after="0" w:line="240" w:lineRule="auto"/>
              <w:jc w:val="center"/>
            </w:pPr>
            <w:r>
              <w:t>6</w:t>
            </w:r>
            <w:r w:rsidR="004007D5">
              <w:t>.</w:t>
            </w:r>
          </w:p>
        </w:tc>
        <w:tc>
          <w:tcPr>
            <w:tcW w:w="941" w:type="pct"/>
            <w:vAlign w:val="center"/>
          </w:tcPr>
          <w:p w14:paraId="7A961D18" w14:textId="40C86925" w:rsidR="004007D5" w:rsidRPr="001A4918" w:rsidRDefault="00444A17"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Reopening Plans</w:t>
            </w:r>
          </w:p>
        </w:tc>
        <w:tc>
          <w:tcPr>
            <w:tcW w:w="2686" w:type="pct"/>
            <w:vAlign w:val="center"/>
          </w:tcPr>
          <w:p w14:paraId="6EBDEFFB" w14:textId="77777777" w:rsidR="00F0255B" w:rsidRDefault="00F0255B" w:rsidP="004007D5">
            <w:pPr>
              <w:pStyle w:val="PlainText"/>
              <w:spacing w:after="80"/>
              <w:rPr>
                <w:sz w:val="16"/>
                <w:szCs w:val="16"/>
              </w:rPr>
            </w:pPr>
          </w:p>
          <w:p w14:paraId="6BE71555" w14:textId="2FFA67F7" w:rsidR="00630321" w:rsidRDefault="00FF5FB6" w:rsidP="004007D5">
            <w:pPr>
              <w:pStyle w:val="PlainText"/>
              <w:spacing w:after="80"/>
            </w:pPr>
            <w:r>
              <w:t xml:space="preserve">Alexis Litzky highlighted a few ongoing discussions such as AP 2.23 Communicable Diseases, student support services at the college (e.g., library, resource centers). We are seeing tiers of students who are voicing their thoughts and suggestions. Facilities </w:t>
            </w:r>
            <w:r w:rsidR="002D3A83">
              <w:t xml:space="preserve">staff </w:t>
            </w:r>
            <w:r>
              <w:t>continue to do a lot of work with limited staffing</w:t>
            </w:r>
            <w:r w:rsidR="002D3A83">
              <w:t xml:space="preserve">. Will improve signage at the centers and Ocean buildings because we are expecting more students, employees, and guests this summer and fall. Trying to develop a database of spaces on campuses to assess ventilation and what technology is needed. Will need to revisit whether it would be prudent to require students to upload their COVID vaccination info when registering for Spring 2023 classes. Masks are still required indoors until 12/31. No more contact tracing when entering buildings because our current landscape is different, largely due to very low infection and hospitalization numbers. Will continue to monitor </w:t>
            </w:r>
            <w:r w:rsidR="00193A5F">
              <w:t xml:space="preserve">our situation over the summer and follow SFDPH guidelines which has loosened up a lot. </w:t>
            </w:r>
          </w:p>
        </w:tc>
        <w:tc>
          <w:tcPr>
            <w:tcW w:w="1058" w:type="pct"/>
          </w:tcPr>
          <w:p w14:paraId="1B2A4236" w14:textId="7F074440" w:rsidR="004007D5" w:rsidRPr="00C13750" w:rsidRDefault="004007D5" w:rsidP="004007D5">
            <w:pPr>
              <w:spacing w:after="0" w:line="240" w:lineRule="auto"/>
              <w:jc w:val="center"/>
              <w:rPr>
                <w:highlight w:val="yellow"/>
              </w:rPr>
            </w:pPr>
          </w:p>
        </w:tc>
      </w:tr>
      <w:tr w:rsidR="004007D5" w:rsidRPr="00E317D5" w14:paraId="4A8F51BF" w14:textId="77777777" w:rsidTr="004007D5">
        <w:trPr>
          <w:trHeight w:val="890"/>
          <w:jc w:val="center"/>
        </w:trPr>
        <w:tc>
          <w:tcPr>
            <w:tcW w:w="315" w:type="pct"/>
          </w:tcPr>
          <w:p w14:paraId="4DE9ECE8" w14:textId="57AC066B" w:rsidR="004007D5" w:rsidRDefault="00444A17" w:rsidP="004007D5">
            <w:pPr>
              <w:spacing w:before="120" w:after="0" w:line="240" w:lineRule="auto"/>
              <w:jc w:val="center"/>
            </w:pPr>
            <w:r>
              <w:t>7</w:t>
            </w:r>
            <w:r w:rsidR="004007D5">
              <w:t>.</w:t>
            </w:r>
          </w:p>
        </w:tc>
        <w:tc>
          <w:tcPr>
            <w:tcW w:w="941" w:type="pct"/>
            <w:vAlign w:val="center"/>
          </w:tcPr>
          <w:p w14:paraId="22325879" w14:textId="76308AC0" w:rsidR="004007D5" w:rsidRDefault="00444A17"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Acknowledging Faculty in Response to Faculty Layoffs</w:t>
            </w:r>
          </w:p>
        </w:tc>
        <w:tc>
          <w:tcPr>
            <w:tcW w:w="2686" w:type="pct"/>
            <w:vAlign w:val="center"/>
          </w:tcPr>
          <w:p w14:paraId="55E63978" w14:textId="2FD769A8" w:rsidR="004007D5" w:rsidRDefault="0093143C" w:rsidP="00156C8F">
            <w:pPr>
              <w:spacing w:after="0" w:line="240" w:lineRule="auto"/>
            </w:pPr>
            <w:r>
              <w:t>Acknowledged the exceptional faculty who received a May 15</w:t>
            </w:r>
            <w:r w:rsidRPr="0093143C">
              <w:rPr>
                <w:vertAlign w:val="superscript"/>
              </w:rPr>
              <w:t>th</w:t>
            </w:r>
            <w:r>
              <w:t xml:space="preserve"> notice through no fault of their own. Our Academic Senate passed a resolution last week on this matter. </w:t>
            </w:r>
            <w:r w:rsidR="00E5152F">
              <w:t>Enrollment should be a growth mindset, not a deficit mindset.</w:t>
            </w:r>
          </w:p>
          <w:p w14:paraId="0078EBC8" w14:textId="67605A14" w:rsidR="00C7135A" w:rsidRDefault="00C7135A" w:rsidP="004007D5">
            <w:pPr>
              <w:spacing w:after="0" w:line="240" w:lineRule="auto"/>
            </w:pPr>
          </w:p>
        </w:tc>
        <w:tc>
          <w:tcPr>
            <w:tcW w:w="1058" w:type="pct"/>
          </w:tcPr>
          <w:p w14:paraId="39FA189F" w14:textId="660300B1" w:rsidR="004007D5" w:rsidRDefault="004007D5" w:rsidP="004007D5">
            <w:pPr>
              <w:spacing w:after="0" w:line="240" w:lineRule="auto"/>
              <w:jc w:val="center"/>
            </w:pPr>
          </w:p>
        </w:tc>
      </w:tr>
      <w:tr w:rsidR="00EF354B" w:rsidRPr="00E317D5" w14:paraId="24C5B3E4" w14:textId="77777777" w:rsidTr="00236FFA">
        <w:trPr>
          <w:trHeight w:val="887"/>
          <w:jc w:val="center"/>
        </w:trPr>
        <w:tc>
          <w:tcPr>
            <w:tcW w:w="315" w:type="pct"/>
          </w:tcPr>
          <w:p w14:paraId="50B2C5BA" w14:textId="40C61990" w:rsidR="00EF354B" w:rsidRDefault="00444A17" w:rsidP="004007D5">
            <w:pPr>
              <w:spacing w:before="120" w:after="0" w:line="240" w:lineRule="auto"/>
              <w:jc w:val="center"/>
            </w:pPr>
            <w:r>
              <w:t>8</w:t>
            </w:r>
            <w:r w:rsidR="00EF354B">
              <w:t xml:space="preserve">. </w:t>
            </w:r>
          </w:p>
        </w:tc>
        <w:tc>
          <w:tcPr>
            <w:tcW w:w="941" w:type="pct"/>
            <w:vAlign w:val="center"/>
          </w:tcPr>
          <w:p w14:paraId="75584EFA" w14:textId="3C92DCD4" w:rsidR="00222FD8" w:rsidRPr="00B31661" w:rsidRDefault="00444A17"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Future Agenda Items</w:t>
            </w:r>
          </w:p>
        </w:tc>
        <w:tc>
          <w:tcPr>
            <w:tcW w:w="2686" w:type="pct"/>
            <w:vAlign w:val="center"/>
          </w:tcPr>
          <w:p w14:paraId="25739069" w14:textId="785CA928" w:rsidR="00E74087" w:rsidRDefault="00E5152F" w:rsidP="002B6354">
            <w:pPr>
              <w:spacing w:after="0" w:line="240" w:lineRule="auto"/>
            </w:pPr>
            <w:r>
              <w:t>Waitlist</w:t>
            </w:r>
            <w:r w:rsidR="00CF214B">
              <w:t xml:space="preserve">, </w:t>
            </w:r>
            <w:r>
              <w:t>course offerings</w:t>
            </w:r>
            <w:r w:rsidR="00CF214B">
              <w:t xml:space="preserve">, and technology. </w:t>
            </w:r>
            <w:r>
              <w:t xml:space="preserve"> </w:t>
            </w:r>
          </w:p>
          <w:p w14:paraId="57DAC7ED" w14:textId="5DBAEB2C" w:rsidR="00D32EF1" w:rsidRPr="002B6354" w:rsidRDefault="00D32EF1" w:rsidP="002B6354">
            <w:pPr>
              <w:spacing w:after="0" w:line="240" w:lineRule="auto"/>
            </w:pPr>
          </w:p>
        </w:tc>
        <w:tc>
          <w:tcPr>
            <w:tcW w:w="1058" w:type="pct"/>
          </w:tcPr>
          <w:p w14:paraId="7F34B9B8" w14:textId="77777777" w:rsidR="00EF354B" w:rsidRDefault="00EF354B" w:rsidP="004007D5">
            <w:pPr>
              <w:spacing w:after="0" w:line="240" w:lineRule="auto"/>
              <w:jc w:val="center"/>
            </w:pPr>
          </w:p>
        </w:tc>
      </w:tr>
    </w:tbl>
    <w:p w14:paraId="604FC376" w14:textId="77777777" w:rsidR="00E9132C" w:rsidRPr="0026619D" w:rsidRDefault="00E9132C" w:rsidP="00F64528">
      <w:pPr>
        <w:tabs>
          <w:tab w:val="left" w:pos="6735"/>
        </w:tabs>
        <w:spacing w:before="240" w:after="120" w:line="240" w:lineRule="auto"/>
        <w:ind w:right="-720"/>
        <w:rPr>
          <w:rFonts w:cs="Calibri"/>
        </w:rPr>
      </w:pPr>
    </w:p>
    <w:sectPr w:rsidR="00E9132C" w:rsidRPr="0026619D" w:rsidSect="003206F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6B2A" w14:textId="77777777" w:rsidR="00C83ED5" w:rsidRDefault="00C83ED5" w:rsidP="005C6A58">
      <w:pPr>
        <w:spacing w:after="0" w:line="240" w:lineRule="auto"/>
      </w:pPr>
      <w:r>
        <w:separator/>
      </w:r>
    </w:p>
  </w:endnote>
  <w:endnote w:type="continuationSeparator" w:id="0">
    <w:p w14:paraId="75097AC1" w14:textId="77777777" w:rsidR="00C83ED5" w:rsidRDefault="00C83ED5" w:rsidP="005C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FDA9" w14:textId="77777777" w:rsidR="00C83ED5" w:rsidRDefault="00C83ED5" w:rsidP="005C6A58">
      <w:pPr>
        <w:spacing w:after="0" w:line="240" w:lineRule="auto"/>
      </w:pPr>
      <w:r>
        <w:separator/>
      </w:r>
    </w:p>
  </w:footnote>
  <w:footnote w:type="continuationSeparator" w:id="0">
    <w:p w14:paraId="7D93776C" w14:textId="77777777" w:rsidR="00C83ED5" w:rsidRDefault="00C83ED5" w:rsidP="005C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1"/>
    <w:multiLevelType w:val="hybridMultilevel"/>
    <w:tmpl w:val="234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AA9"/>
    <w:multiLevelType w:val="hybridMultilevel"/>
    <w:tmpl w:val="C3C4C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FE27CF"/>
    <w:multiLevelType w:val="hybridMultilevel"/>
    <w:tmpl w:val="E0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5517"/>
    <w:multiLevelType w:val="multilevel"/>
    <w:tmpl w:val="19BC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0DB7"/>
    <w:multiLevelType w:val="hybridMultilevel"/>
    <w:tmpl w:val="92E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9A"/>
    <w:multiLevelType w:val="hybridMultilevel"/>
    <w:tmpl w:val="24E018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0A8"/>
    <w:multiLevelType w:val="hybridMultilevel"/>
    <w:tmpl w:val="B1965C34"/>
    <w:lvl w:ilvl="0" w:tplc="0860A1E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569A"/>
    <w:multiLevelType w:val="hybridMultilevel"/>
    <w:tmpl w:val="1A720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01"/>
    <w:multiLevelType w:val="hybridMultilevel"/>
    <w:tmpl w:val="B93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32D3A"/>
    <w:multiLevelType w:val="hybridMultilevel"/>
    <w:tmpl w:val="8BFA8F08"/>
    <w:lvl w:ilvl="0" w:tplc="6DCA5D4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332F"/>
    <w:multiLevelType w:val="hybridMultilevel"/>
    <w:tmpl w:val="A21A30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D77420"/>
    <w:multiLevelType w:val="hybridMultilevel"/>
    <w:tmpl w:val="7128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71E5"/>
    <w:multiLevelType w:val="hybridMultilevel"/>
    <w:tmpl w:val="544C61C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6452189"/>
    <w:multiLevelType w:val="hybridMultilevel"/>
    <w:tmpl w:val="835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2C85"/>
    <w:multiLevelType w:val="hybridMultilevel"/>
    <w:tmpl w:val="655C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43D99"/>
    <w:multiLevelType w:val="hybridMultilevel"/>
    <w:tmpl w:val="B838E760"/>
    <w:lvl w:ilvl="0" w:tplc="9FC25CD4">
      <w:start w:val="1"/>
      <w:numFmt w:val="lowerLetter"/>
      <w:lvlText w:val="%1."/>
      <w:lvlJc w:val="left"/>
      <w:pPr>
        <w:ind w:left="725" w:hanging="360"/>
      </w:pPr>
      <w:rPr>
        <w:rFonts w:cs="Times New Roman" w:hint="default"/>
      </w:rPr>
    </w:lvl>
    <w:lvl w:ilvl="1" w:tplc="04090019" w:tentative="1">
      <w:start w:val="1"/>
      <w:numFmt w:val="lowerLetter"/>
      <w:lvlText w:val="%2."/>
      <w:lvlJc w:val="left"/>
      <w:pPr>
        <w:ind w:left="1445" w:hanging="360"/>
      </w:pPr>
      <w:rPr>
        <w:rFonts w:cs="Times New Roman"/>
      </w:rPr>
    </w:lvl>
    <w:lvl w:ilvl="2" w:tplc="0409001B" w:tentative="1">
      <w:start w:val="1"/>
      <w:numFmt w:val="lowerRoman"/>
      <w:lvlText w:val="%3."/>
      <w:lvlJc w:val="right"/>
      <w:pPr>
        <w:ind w:left="2165" w:hanging="180"/>
      </w:pPr>
      <w:rPr>
        <w:rFonts w:cs="Times New Roman"/>
      </w:rPr>
    </w:lvl>
    <w:lvl w:ilvl="3" w:tplc="0409000F" w:tentative="1">
      <w:start w:val="1"/>
      <w:numFmt w:val="decimal"/>
      <w:lvlText w:val="%4."/>
      <w:lvlJc w:val="left"/>
      <w:pPr>
        <w:ind w:left="2885" w:hanging="360"/>
      </w:pPr>
      <w:rPr>
        <w:rFonts w:cs="Times New Roman"/>
      </w:rPr>
    </w:lvl>
    <w:lvl w:ilvl="4" w:tplc="04090019" w:tentative="1">
      <w:start w:val="1"/>
      <w:numFmt w:val="lowerLetter"/>
      <w:lvlText w:val="%5."/>
      <w:lvlJc w:val="left"/>
      <w:pPr>
        <w:ind w:left="3605" w:hanging="360"/>
      </w:pPr>
      <w:rPr>
        <w:rFonts w:cs="Times New Roman"/>
      </w:rPr>
    </w:lvl>
    <w:lvl w:ilvl="5" w:tplc="0409001B" w:tentative="1">
      <w:start w:val="1"/>
      <w:numFmt w:val="lowerRoman"/>
      <w:lvlText w:val="%6."/>
      <w:lvlJc w:val="right"/>
      <w:pPr>
        <w:ind w:left="4325" w:hanging="180"/>
      </w:pPr>
      <w:rPr>
        <w:rFonts w:cs="Times New Roman"/>
      </w:rPr>
    </w:lvl>
    <w:lvl w:ilvl="6" w:tplc="0409000F" w:tentative="1">
      <w:start w:val="1"/>
      <w:numFmt w:val="decimal"/>
      <w:lvlText w:val="%7."/>
      <w:lvlJc w:val="left"/>
      <w:pPr>
        <w:ind w:left="5045" w:hanging="360"/>
      </w:pPr>
      <w:rPr>
        <w:rFonts w:cs="Times New Roman"/>
      </w:rPr>
    </w:lvl>
    <w:lvl w:ilvl="7" w:tplc="04090019" w:tentative="1">
      <w:start w:val="1"/>
      <w:numFmt w:val="lowerLetter"/>
      <w:lvlText w:val="%8."/>
      <w:lvlJc w:val="left"/>
      <w:pPr>
        <w:ind w:left="5765" w:hanging="360"/>
      </w:pPr>
      <w:rPr>
        <w:rFonts w:cs="Times New Roman"/>
      </w:rPr>
    </w:lvl>
    <w:lvl w:ilvl="8" w:tplc="0409001B" w:tentative="1">
      <w:start w:val="1"/>
      <w:numFmt w:val="lowerRoman"/>
      <w:lvlText w:val="%9."/>
      <w:lvlJc w:val="right"/>
      <w:pPr>
        <w:ind w:left="6485" w:hanging="180"/>
      </w:pPr>
      <w:rPr>
        <w:rFonts w:cs="Times New Roman"/>
      </w:rPr>
    </w:lvl>
  </w:abstractNum>
  <w:abstractNum w:abstractNumId="16" w15:restartNumberingAfterBreak="0">
    <w:nsid w:val="3F6E2473"/>
    <w:multiLevelType w:val="hybridMultilevel"/>
    <w:tmpl w:val="32AA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0458"/>
    <w:multiLevelType w:val="hybridMultilevel"/>
    <w:tmpl w:val="BEB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3108"/>
    <w:multiLevelType w:val="hybridMultilevel"/>
    <w:tmpl w:val="4964F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64A8E"/>
    <w:multiLevelType w:val="hybridMultilevel"/>
    <w:tmpl w:val="E36EAB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55DE6653"/>
    <w:multiLevelType w:val="hybridMultilevel"/>
    <w:tmpl w:val="E7AE7A9E"/>
    <w:lvl w:ilvl="0" w:tplc="0409000F">
      <w:start w:val="1"/>
      <w:numFmt w:val="decimal"/>
      <w:lvlText w:val="%1."/>
      <w:lvlJc w:val="left"/>
      <w:pPr>
        <w:ind w:left="720" w:hanging="360"/>
      </w:pPr>
      <w:rPr>
        <w:rFonts w:cs="Times New Roman"/>
      </w:rPr>
    </w:lvl>
    <w:lvl w:ilvl="1" w:tplc="6D76B32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5D6061"/>
    <w:multiLevelType w:val="hybridMultilevel"/>
    <w:tmpl w:val="0C2AFC5A"/>
    <w:lvl w:ilvl="0" w:tplc="B3D0C5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1E7B41"/>
    <w:multiLevelType w:val="hybridMultilevel"/>
    <w:tmpl w:val="B6348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06E7E"/>
    <w:multiLevelType w:val="hybridMultilevel"/>
    <w:tmpl w:val="47F8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928FF"/>
    <w:multiLevelType w:val="hybridMultilevel"/>
    <w:tmpl w:val="A2D0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C4DF7"/>
    <w:multiLevelType w:val="hybridMultilevel"/>
    <w:tmpl w:val="E59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767F4"/>
    <w:multiLevelType w:val="hybridMultilevel"/>
    <w:tmpl w:val="8E4C66D8"/>
    <w:lvl w:ilvl="0" w:tplc="E7A8DAE0">
      <w:start w:val="1"/>
      <w:numFmt w:val="decimal"/>
      <w:lvlText w:val="%1."/>
      <w:lvlJc w:val="left"/>
      <w:pPr>
        <w:tabs>
          <w:tab w:val="num" w:pos="720"/>
        </w:tabs>
        <w:ind w:left="720" w:hanging="360"/>
      </w:pPr>
    </w:lvl>
    <w:lvl w:ilvl="1" w:tplc="7D709E88" w:tentative="1">
      <w:start w:val="1"/>
      <w:numFmt w:val="decimal"/>
      <w:lvlText w:val="%2."/>
      <w:lvlJc w:val="left"/>
      <w:pPr>
        <w:tabs>
          <w:tab w:val="num" w:pos="1440"/>
        </w:tabs>
        <w:ind w:left="1440" w:hanging="360"/>
      </w:pPr>
    </w:lvl>
    <w:lvl w:ilvl="2" w:tplc="77D83430" w:tentative="1">
      <w:start w:val="1"/>
      <w:numFmt w:val="decimal"/>
      <w:lvlText w:val="%3."/>
      <w:lvlJc w:val="left"/>
      <w:pPr>
        <w:tabs>
          <w:tab w:val="num" w:pos="2160"/>
        </w:tabs>
        <w:ind w:left="2160" w:hanging="360"/>
      </w:pPr>
    </w:lvl>
    <w:lvl w:ilvl="3" w:tplc="A0FA0DEA" w:tentative="1">
      <w:start w:val="1"/>
      <w:numFmt w:val="decimal"/>
      <w:lvlText w:val="%4."/>
      <w:lvlJc w:val="left"/>
      <w:pPr>
        <w:tabs>
          <w:tab w:val="num" w:pos="2880"/>
        </w:tabs>
        <w:ind w:left="2880" w:hanging="360"/>
      </w:pPr>
    </w:lvl>
    <w:lvl w:ilvl="4" w:tplc="299CD202" w:tentative="1">
      <w:start w:val="1"/>
      <w:numFmt w:val="decimal"/>
      <w:lvlText w:val="%5."/>
      <w:lvlJc w:val="left"/>
      <w:pPr>
        <w:tabs>
          <w:tab w:val="num" w:pos="3600"/>
        </w:tabs>
        <w:ind w:left="3600" w:hanging="360"/>
      </w:pPr>
    </w:lvl>
    <w:lvl w:ilvl="5" w:tplc="57BE7FF2" w:tentative="1">
      <w:start w:val="1"/>
      <w:numFmt w:val="decimal"/>
      <w:lvlText w:val="%6."/>
      <w:lvlJc w:val="left"/>
      <w:pPr>
        <w:tabs>
          <w:tab w:val="num" w:pos="4320"/>
        </w:tabs>
        <w:ind w:left="4320" w:hanging="360"/>
      </w:pPr>
    </w:lvl>
    <w:lvl w:ilvl="6" w:tplc="DE8E8418" w:tentative="1">
      <w:start w:val="1"/>
      <w:numFmt w:val="decimal"/>
      <w:lvlText w:val="%7."/>
      <w:lvlJc w:val="left"/>
      <w:pPr>
        <w:tabs>
          <w:tab w:val="num" w:pos="5040"/>
        </w:tabs>
        <w:ind w:left="5040" w:hanging="360"/>
      </w:pPr>
    </w:lvl>
    <w:lvl w:ilvl="7" w:tplc="1E727FBE" w:tentative="1">
      <w:start w:val="1"/>
      <w:numFmt w:val="decimal"/>
      <w:lvlText w:val="%8."/>
      <w:lvlJc w:val="left"/>
      <w:pPr>
        <w:tabs>
          <w:tab w:val="num" w:pos="5760"/>
        </w:tabs>
        <w:ind w:left="5760" w:hanging="360"/>
      </w:pPr>
    </w:lvl>
    <w:lvl w:ilvl="8" w:tplc="28D01B46" w:tentative="1">
      <w:start w:val="1"/>
      <w:numFmt w:val="decimal"/>
      <w:lvlText w:val="%9."/>
      <w:lvlJc w:val="left"/>
      <w:pPr>
        <w:tabs>
          <w:tab w:val="num" w:pos="6480"/>
        </w:tabs>
        <w:ind w:left="6480" w:hanging="360"/>
      </w:pPr>
    </w:lvl>
  </w:abstractNum>
  <w:abstractNum w:abstractNumId="27" w15:restartNumberingAfterBreak="0">
    <w:nsid w:val="5FFE4D8D"/>
    <w:multiLevelType w:val="hybridMultilevel"/>
    <w:tmpl w:val="D48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A33BC"/>
    <w:multiLevelType w:val="multilevel"/>
    <w:tmpl w:val="F4C8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65479"/>
    <w:multiLevelType w:val="hybridMultilevel"/>
    <w:tmpl w:val="6AB4E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C10BD"/>
    <w:multiLevelType w:val="hybridMultilevel"/>
    <w:tmpl w:val="F39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74FD9"/>
    <w:multiLevelType w:val="hybridMultilevel"/>
    <w:tmpl w:val="FFBC7A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F715C9C"/>
    <w:multiLevelType w:val="hybridMultilevel"/>
    <w:tmpl w:val="80C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9916">
    <w:abstractNumId w:val="17"/>
  </w:num>
  <w:num w:numId="2" w16cid:durableId="397022036">
    <w:abstractNumId w:val="32"/>
  </w:num>
  <w:num w:numId="3" w16cid:durableId="1180703539">
    <w:abstractNumId w:val="10"/>
  </w:num>
  <w:num w:numId="4" w16cid:durableId="85617085">
    <w:abstractNumId w:val="21"/>
  </w:num>
  <w:num w:numId="5" w16cid:durableId="2085491559">
    <w:abstractNumId w:val="20"/>
  </w:num>
  <w:num w:numId="6" w16cid:durableId="1141266470">
    <w:abstractNumId w:val="23"/>
  </w:num>
  <w:num w:numId="7" w16cid:durableId="1999841861">
    <w:abstractNumId w:val="15"/>
  </w:num>
  <w:num w:numId="8" w16cid:durableId="2006281886">
    <w:abstractNumId w:val="11"/>
  </w:num>
  <w:num w:numId="9" w16cid:durableId="2143107120">
    <w:abstractNumId w:val="27"/>
  </w:num>
  <w:num w:numId="10" w16cid:durableId="1623725199">
    <w:abstractNumId w:val="5"/>
  </w:num>
  <w:num w:numId="11" w16cid:durableId="212279926">
    <w:abstractNumId w:val="31"/>
  </w:num>
  <w:num w:numId="12" w16cid:durableId="2020890981">
    <w:abstractNumId w:val="2"/>
  </w:num>
  <w:num w:numId="13" w16cid:durableId="327943267">
    <w:abstractNumId w:val="8"/>
  </w:num>
  <w:num w:numId="14" w16cid:durableId="898634002">
    <w:abstractNumId w:val="1"/>
  </w:num>
  <w:num w:numId="15" w16cid:durableId="541746987">
    <w:abstractNumId w:val="14"/>
  </w:num>
  <w:num w:numId="16" w16cid:durableId="2086950376">
    <w:abstractNumId w:val="6"/>
  </w:num>
  <w:num w:numId="17" w16cid:durableId="146171696">
    <w:abstractNumId w:val="18"/>
  </w:num>
  <w:num w:numId="18" w16cid:durableId="826164378">
    <w:abstractNumId w:val="16"/>
  </w:num>
  <w:num w:numId="19" w16cid:durableId="1120760830">
    <w:abstractNumId w:val="12"/>
  </w:num>
  <w:num w:numId="20" w16cid:durableId="1052537097">
    <w:abstractNumId w:val="19"/>
  </w:num>
  <w:num w:numId="21" w16cid:durableId="207256877">
    <w:abstractNumId w:val="13"/>
  </w:num>
  <w:num w:numId="22" w16cid:durableId="1689211426">
    <w:abstractNumId w:val="25"/>
  </w:num>
  <w:num w:numId="23" w16cid:durableId="1406298053">
    <w:abstractNumId w:val="0"/>
  </w:num>
  <w:num w:numId="24" w16cid:durableId="821042058">
    <w:abstractNumId w:val="30"/>
  </w:num>
  <w:num w:numId="25" w16cid:durableId="426076987">
    <w:abstractNumId w:val="7"/>
  </w:num>
  <w:num w:numId="26" w16cid:durableId="368342187">
    <w:abstractNumId w:val="4"/>
  </w:num>
  <w:num w:numId="27" w16cid:durableId="1812550315">
    <w:abstractNumId w:val="28"/>
  </w:num>
  <w:num w:numId="28" w16cid:durableId="1929731177">
    <w:abstractNumId w:val="29"/>
  </w:num>
  <w:num w:numId="29" w16cid:durableId="89862644">
    <w:abstractNumId w:val="22"/>
  </w:num>
  <w:num w:numId="30" w16cid:durableId="1091706398">
    <w:abstractNumId w:val="3"/>
  </w:num>
  <w:num w:numId="31" w16cid:durableId="1423187197">
    <w:abstractNumId w:val="24"/>
  </w:num>
  <w:num w:numId="32" w16cid:durableId="668606191">
    <w:abstractNumId w:val="9"/>
  </w:num>
  <w:num w:numId="33" w16cid:durableId="142087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6A"/>
    <w:rsid w:val="00006456"/>
    <w:rsid w:val="00010AC4"/>
    <w:rsid w:val="0001187E"/>
    <w:rsid w:val="00014092"/>
    <w:rsid w:val="00014831"/>
    <w:rsid w:val="00021DE8"/>
    <w:rsid w:val="00025811"/>
    <w:rsid w:val="0002664A"/>
    <w:rsid w:val="00027CB3"/>
    <w:rsid w:val="00042182"/>
    <w:rsid w:val="00046180"/>
    <w:rsid w:val="00054CD7"/>
    <w:rsid w:val="00061A03"/>
    <w:rsid w:val="00064A32"/>
    <w:rsid w:val="00067FAD"/>
    <w:rsid w:val="0007107B"/>
    <w:rsid w:val="00076ECF"/>
    <w:rsid w:val="00084DEA"/>
    <w:rsid w:val="0008610A"/>
    <w:rsid w:val="00087EBC"/>
    <w:rsid w:val="00097168"/>
    <w:rsid w:val="000973A9"/>
    <w:rsid w:val="000A4AC7"/>
    <w:rsid w:val="000C1835"/>
    <w:rsid w:val="000C2035"/>
    <w:rsid w:val="000C5348"/>
    <w:rsid w:val="000D0F76"/>
    <w:rsid w:val="000D1E86"/>
    <w:rsid w:val="000D2D3B"/>
    <w:rsid w:val="000D3309"/>
    <w:rsid w:val="000D5B97"/>
    <w:rsid w:val="000D7DD3"/>
    <w:rsid w:val="000E192E"/>
    <w:rsid w:val="000E53B5"/>
    <w:rsid w:val="000E77C9"/>
    <w:rsid w:val="000F01DD"/>
    <w:rsid w:val="000F23F7"/>
    <w:rsid w:val="000F2CF1"/>
    <w:rsid w:val="000F3C94"/>
    <w:rsid w:val="000F3EB5"/>
    <w:rsid w:val="00106F45"/>
    <w:rsid w:val="001200A9"/>
    <w:rsid w:val="001248B1"/>
    <w:rsid w:val="00126EC6"/>
    <w:rsid w:val="00136D36"/>
    <w:rsid w:val="00140B63"/>
    <w:rsid w:val="00141361"/>
    <w:rsid w:val="00143273"/>
    <w:rsid w:val="0014399E"/>
    <w:rsid w:val="0014603C"/>
    <w:rsid w:val="001520AD"/>
    <w:rsid w:val="00156C8F"/>
    <w:rsid w:val="00162B0E"/>
    <w:rsid w:val="00162F89"/>
    <w:rsid w:val="00163845"/>
    <w:rsid w:val="001653BB"/>
    <w:rsid w:val="00167969"/>
    <w:rsid w:val="0017197E"/>
    <w:rsid w:val="0017464B"/>
    <w:rsid w:val="00174E68"/>
    <w:rsid w:val="00176BD6"/>
    <w:rsid w:val="0018106A"/>
    <w:rsid w:val="00185059"/>
    <w:rsid w:val="00190368"/>
    <w:rsid w:val="00192FFA"/>
    <w:rsid w:val="00193A5F"/>
    <w:rsid w:val="001A421F"/>
    <w:rsid w:val="001A4918"/>
    <w:rsid w:val="001A5A94"/>
    <w:rsid w:val="001B170C"/>
    <w:rsid w:val="001B611B"/>
    <w:rsid w:val="001B73B4"/>
    <w:rsid w:val="001C2885"/>
    <w:rsid w:val="001C6AB8"/>
    <w:rsid w:val="001D41C7"/>
    <w:rsid w:val="001D6DA2"/>
    <w:rsid w:val="001D7544"/>
    <w:rsid w:val="001E7665"/>
    <w:rsid w:val="001F73D8"/>
    <w:rsid w:val="0020326C"/>
    <w:rsid w:val="00203783"/>
    <w:rsid w:val="00205491"/>
    <w:rsid w:val="002058FE"/>
    <w:rsid w:val="0020798B"/>
    <w:rsid w:val="002123A1"/>
    <w:rsid w:val="00215D7B"/>
    <w:rsid w:val="00221640"/>
    <w:rsid w:val="00222FD8"/>
    <w:rsid w:val="00223D79"/>
    <w:rsid w:val="002256F2"/>
    <w:rsid w:val="00226D82"/>
    <w:rsid w:val="00227743"/>
    <w:rsid w:val="0023085D"/>
    <w:rsid w:val="00234291"/>
    <w:rsid w:val="00236928"/>
    <w:rsid w:val="002375DC"/>
    <w:rsid w:val="00242224"/>
    <w:rsid w:val="002429AC"/>
    <w:rsid w:val="00243BD5"/>
    <w:rsid w:val="00250159"/>
    <w:rsid w:val="002521AD"/>
    <w:rsid w:val="00257079"/>
    <w:rsid w:val="00262644"/>
    <w:rsid w:val="00262E9E"/>
    <w:rsid w:val="00262F23"/>
    <w:rsid w:val="0026619D"/>
    <w:rsid w:val="0027148C"/>
    <w:rsid w:val="002735F4"/>
    <w:rsid w:val="002745BF"/>
    <w:rsid w:val="00276592"/>
    <w:rsid w:val="002848F8"/>
    <w:rsid w:val="002A3984"/>
    <w:rsid w:val="002A3B2C"/>
    <w:rsid w:val="002A4B88"/>
    <w:rsid w:val="002A5431"/>
    <w:rsid w:val="002B3BF1"/>
    <w:rsid w:val="002B6354"/>
    <w:rsid w:val="002C1CF1"/>
    <w:rsid w:val="002C2F5A"/>
    <w:rsid w:val="002C5692"/>
    <w:rsid w:val="002D10B4"/>
    <w:rsid w:val="002D3A83"/>
    <w:rsid w:val="002D5E99"/>
    <w:rsid w:val="002D7595"/>
    <w:rsid w:val="002D7BFB"/>
    <w:rsid w:val="002E08AA"/>
    <w:rsid w:val="002E1B38"/>
    <w:rsid w:val="002E70F6"/>
    <w:rsid w:val="002F0ACC"/>
    <w:rsid w:val="00301AD5"/>
    <w:rsid w:val="00303BA6"/>
    <w:rsid w:val="00303DAD"/>
    <w:rsid w:val="0030506E"/>
    <w:rsid w:val="0031361D"/>
    <w:rsid w:val="003137A9"/>
    <w:rsid w:val="00314275"/>
    <w:rsid w:val="003206A4"/>
    <w:rsid w:val="003206F5"/>
    <w:rsid w:val="00321CAD"/>
    <w:rsid w:val="00323F15"/>
    <w:rsid w:val="00324038"/>
    <w:rsid w:val="0032622A"/>
    <w:rsid w:val="003327C5"/>
    <w:rsid w:val="003347E2"/>
    <w:rsid w:val="0033706A"/>
    <w:rsid w:val="00343491"/>
    <w:rsid w:val="003438C5"/>
    <w:rsid w:val="00347876"/>
    <w:rsid w:val="003500D3"/>
    <w:rsid w:val="00350A63"/>
    <w:rsid w:val="00350E9F"/>
    <w:rsid w:val="00365CDC"/>
    <w:rsid w:val="0037689B"/>
    <w:rsid w:val="0039397C"/>
    <w:rsid w:val="00394025"/>
    <w:rsid w:val="003A2F5E"/>
    <w:rsid w:val="003A52FF"/>
    <w:rsid w:val="003B5DFB"/>
    <w:rsid w:val="003B7866"/>
    <w:rsid w:val="003C22A8"/>
    <w:rsid w:val="003C4990"/>
    <w:rsid w:val="003C50E9"/>
    <w:rsid w:val="003C6A7F"/>
    <w:rsid w:val="003C71B0"/>
    <w:rsid w:val="003D0C8C"/>
    <w:rsid w:val="003D45BE"/>
    <w:rsid w:val="003D4719"/>
    <w:rsid w:val="003E2737"/>
    <w:rsid w:val="003E53A1"/>
    <w:rsid w:val="003E7542"/>
    <w:rsid w:val="003F2835"/>
    <w:rsid w:val="003F3020"/>
    <w:rsid w:val="003F3228"/>
    <w:rsid w:val="003F59C6"/>
    <w:rsid w:val="003F7BC9"/>
    <w:rsid w:val="003F7CA3"/>
    <w:rsid w:val="004007D5"/>
    <w:rsid w:val="00407096"/>
    <w:rsid w:val="00412018"/>
    <w:rsid w:val="0041276B"/>
    <w:rsid w:val="00412836"/>
    <w:rsid w:val="00413606"/>
    <w:rsid w:val="00415490"/>
    <w:rsid w:val="00416800"/>
    <w:rsid w:val="00424ED7"/>
    <w:rsid w:val="00432D78"/>
    <w:rsid w:val="00434021"/>
    <w:rsid w:val="00435654"/>
    <w:rsid w:val="00435A1F"/>
    <w:rsid w:val="0043752C"/>
    <w:rsid w:val="00444A17"/>
    <w:rsid w:val="004459C4"/>
    <w:rsid w:val="00447434"/>
    <w:rsid w:val="00454353"/>
    <w:rsid w:val="00465591"/>
    <w:rsid w:val="0046667D"/>
    <w:rsid w:val="00467B49"/>
    <w:rsid w:val="00474546"/>
    <w:rsid w:val="00474DCF"/>
    <w:rsid w:val="004750F8"/>
    <w:rsid w:val="0047588F"/>
    <w:rsid w:val="004774AF"/>
    <w:rsid w:val="004826D1"/>
    <w:rsid w:val="004838DD"/>
    <w:rsid w:val="004877A7"/>
    <w:rsid w:val="00490BF4"/>
    <w:rsid w:val="00490F6F"/>
    <w:rsid w:val="004A2311"/>
    <w:rsid w:val="004A2348"/>
    <w:rsid w:val="004A294A"/>
    <w:rsid w:val="004C5F48"/>
    <w:rsid w:val="004C77C6"/>
    <w:rsid w:val="004D26DA"/>
    <w:rsid w:val="004E048E"/>
    <w:rsid w:val="004E7761"/>
    <w:rsid w:val="004E7C56"/>
    <w:rsid w:val="004F055C"/>
    <w:rsid w:val="004F18D9"/>
    <w:rsid w:val="004F43BF"/>
    <w:rsid w:val="004F462D"/>
    <w:rsid w:val="004F4C6C"/>
    <w:rsid w:val="00502DFF"/>
    <w:rsid w:val="00505521"/>
    <w:rsid w:val="00505FB6"/>
    <w:rsid w:val="00507E03"/>
    <w:rsid w:val="00507EFE"/>
    <w:rsid w:val="005131BA"/>
    <w:rsid w:val="00515226"/>
    <w:rsid w:val="005234D4"/>
    <w:rsid w:val="005235D5"/>
    <w:rsid w:val="0052537E"/>
    <w:rsid w:val="00527D90"/>
    <w:rsid w:val="00527ED0"/>
    <w:rsid w:val="00530F3B"/>
    <w:rsid w:val="00532E63"/>
    <w:rsid w:val="0053546F"/>
    <w:rsid w:val="005376F3"/>
    <w:rsid w:val="00540361"/>
    <w:rsid w:val="005423AE"/>
    <w:rsid w:val="00543B7C"/>
    <w:rsid w:val="005531A9"/>
    <w:rsid w:val="0055718A"/>
    <w:rsid w:val="0056456A"/>
    <w:rsid w:val="0056643E"/>
    <w:rsid w:val="00570432"/>
    <w:rsid w:val="0057125E"/>
    <w:rsid w:val="00572AAE"/>
    <w:rsid w:val="00577641"/>
    <w:rsid w:val="005840FD"/>
    <w:rsid w:val="00587F25"/>
    <w:rsid w:val="0059302D"/>
    <w:rsid w:val="005A157F"/>
    <w:rsid w:val="005A1F00"/>
    <w:rsid w:val="005A5C41"/>
    <w:rsid w:val="005A7F12"/>
    <w:rsid w:val="005B2254"/>
    <w:rsid w:val="005B2553"/>
    <w:rsid w:val="005B302B"/>
    <w:rsid w:val="005B49D8"/>
    <w:rsid w:val="005B4B3D"/>
    <w:rsid w:val="005B7F1F"/>
    <w:rsid w:val="005C0D70"/>
    <w:rsid w:val="005C54CF"/>
    <w:rsid w:val="005C6A58"/>
    <w:rsid w:val="005D1A7A"/>
    <w:rsid w:val="005D7DB6"/>
    <w:rsid w:val="005E36A5"/>
    <w:rsid w:val="005E3792"/>
    <w:rsid w:val="005E55FD"/>
    <w:rsid w:val="005E6C8E"/>
    <w:rsid w:val="005E7161"/>
    <w:rsid w:val="005F101D"/>
    <w:rsid w:val="005F21C0"/>
    <w:rsid w:val="005F341F"/>
    <w:rsid w:val="005F4D13"/>
    <w:rsid w:val="00602CE2"/>
    <w:rsid w:val="0061675E"/>
    <w:rsid w:val="0061799B"/>
    <w:rsid w:val="0062320B"/>
    <w:rsid w:val="00623FA6"/>
    <w:rsid w:val="00630321"/>
    <w:rsid w:val="0063156B"/>
    <w:rsid w:val="0063345A"/>
    <w:rsid w:val="0063515D"/>
    <w:rsid w:val="00636282"/>
    <w:rsid w:val="00636DBC"/>
    <w:rsid w:val="00645E49"/>
    <w:rsid w:val="00651EA6"/>
    <w:rsid w:val="00653FE1"/>
    <w:rsid w:val="00655E60"/>
    <w:rsid w:val="00661A03"/>
    <w:rsid w:val="006664C8"/>
    <w:rsid w:val="00670AC1"/>
    <w:rsid w:val="00671873"/>
    <w:rsid w:val="00674685"/>
    <w:rsid w:val="00677C2D"/>
    <w:rsid w:val="00681B8C"/>
    <w:rsid w:val="00682B3E"/>
    <w:rsid w:val="006860F9"/>
    <w:rsid w:val="006861A5"/>
    <w:rsid w:val="00691753"/>
    <w:rsid w:val="00694928"/>
    <w:rsid w:val="006960EA"/>
    <w:rsid w:val="006A34B6"/>
    <w:rsid w:val="006A6250"/>
    <w:rsid w:val="006A74F5"/>
    <w:rsid w:val="006A7768"/>
    <w:rsid w:val="006A7C30"/>
    <w:rsid w:val="006B5AD7"/>
    <w:rsid w:val="006D3DF4"/>
    <w:rsid w:val="006E4BB2"/>
    <w:rsid w:val="006E6EE7"/>
    <w:rsid w:val="006F40B4"/>
    <w:rsid w:val="006F65DC"/>
    <w:rsid w:val="006F6EF9"/>
    <w:rsid w:val="00712421"/>
    <w:rsid w:val="00720A64"/>
    <w:rsid w:val="0073062F"/>
    <w:rsid w:val="007417E3"/>
    <w:rsid w:val="00746F54"/>
    <w:rsid w:val="00753EDA"/>
    <w:rsid w:val="00757283"/>
    <w:rsid w:val="0076409D"/>
    <w:rsid w:val="00764843"/>
    <w:rsid w:val="00772B6B"/>
    <w:rsid w:val="00774D01"/>
    <w:rsid w:val="00776394"/>
    <w:rsid w:val="00785B41"/>
    <w:rsid w:val="00787A0D"/>
    <w:rsid w:val="007904F2"/>
    <w:rsid w:val="0079123B"/>
    <w:rsid w:val="00793B60"/>
    <w:rsid w:val="007A1E32"/>
    <w:rsid w:val="007A4C4F"/>
    <w:rsid w:val="007C262D"/>
    <w:rsid w:val="007C45C8"/>
    <w:rsid w:val="007C509D"/>
    <w:rsid w:val="007C71F6"/>
    <w:rsid w:val="007D14DC"/>
    <w:rsid w:val="007D1FC5"/>
    <w:rsid w:val="007D78F8"/>
    <w:rsid w:val="007E324F"/>
    <w:rsid w:val="007E55BE"/>
    <w:rsid w:val="007E6F55"/>
    <w:rsid w:val="007F4A39"/>
    <w:rsid w:val="00805460"/>
    <w:rsid w:val="00811D33"/>
    <w:rsid w:val="00812448"/>
    <w:rsid w:val="008134FA"/>
    <w:rsid w:val="00814960"/>
    <w:rsid w:val="00814BEF"/>
    <w:rsid w:val="008165D1"/>
    <w:rsid w:val="00816E70"/>
    <w:rsid w:val="00822065"/>
    <w:rsid w:val="00823B82"/>
    <w:rsid w:val="008275F9"/>
    <w:rsid w:val="00830B74"/>
    <w:rsid w:val="00840613"/>
    <w:rsid w:val="00854920"/>
    <w:rsid w:val="00856F4B"/>
    <w:rsid w:val="00865EA0"/>
    <w:rsid w:val="00873DCD"/>
    <w:rsid w:val="0087504B"/>
    <w:rsid w:val="00880BC4"/>
    <w:rsid w:val="00885F2D"/>
    <w:rsid w:val="008954E2"/>
    <w:rsid w:val="008A0021"/>
    <w:rsid w:val="008C37F5"/>
    <w:rsid w:val="008D1B7D"/>
    <w:rsid w:val="008D3EC1"/>
    <w:rsid w:val="008D5A43"/>
    <w:rsid w:val="008D60E6"/>
    <w:rsid w:val="008E0EF8"/>
    <w:rsid w:val="008E5FB5"/>
    <w:rsid w:val="008E6328"/>
    <w:rsid w:val="008E666D"/>
    <w:rsid w:val="008F0F7B"/>
    <w:rsid w:val="008F5911"/>
    <w:rsid w:val="008F673C"/>
    <w:rsid w:val="00900C4A"/>
    <w:rsid w:val="0091131B"/>
    <w:rsid w:val="009118B7"/>
    <w:rsid w:val="00916E0A"/>
    <w:rsid w:val="00921778"/>
    <w:rsid w:val="00921ABA"/>
    <w:rsid w:val="009226A6"/>
    <w:rsid w:val="00923AF2"/>
    <w:rsid w:val="009252B9"/>
    <w:rsid w:val="00927D02"/>
    <w:rsid w:val="00927DA2"/>
    <w:rsid w:val="0093143C"/>
    <w:rsid w:val="00931D11"/>
    <w:rsid w:val="0094112F"/>
    <w:rsid w:val="00942A9C"/>
    <w:rsid w:val="00945B08"/>
    <w:rsid w:val="009619F4"/>
    <w:rsid w:val="00966D4E"/>
    <w:rsid w:val="00966EB3"/>
    <w:rsid w:val="00967701"/>
    <w:rsid w:val="00967B4B"/>
    <w:rsid w:val="00971402"/>
    <w:rsid w:val="00980EB1"/>
    <w:rsid w:val="00986A90"/>
    <w:rsid w:val="00987B4A"/>
    <w:rsid w:val="00987CA0"/>
    <w:rsid w:val="00990231"/>
    <w:rsid w:val="00990283"/>
    <w:rsid w:val="009A15EC"/>
    <w:rsid w:val="009A4A1E"/>
    <w:rsid w:val="009B129F"/>
    <w:rsid w:val="009B369B"/>
    <w:rsid w:val="009B48D9"/>
    <w:rsid w:val="009C3458"/>
    <w:rsid w:val="009C768C"/>
    <w:rsid w:val="009D0939"/>
    <w:rsid w:val="009D1933"/>
    <w:rsid w:val="009D52F4"/>
    <w:rsid w:val="009E2AD5"/>
    <w:rsid w:val="009E4FB3"/>
    <w:rsid w:val="009F3C00"/>
    <w:rsid w:val="009F3D0B"/>
    <w:rsid w:val="009F4FF4"/>
    <w:rsid w:val="00A00195"/>
    <w:rsid w:val="00A00EFE"/>
    <w:rsid w:val="00A01B28"/>
    <w:rsid w:val="00A02E05"/>
    <w:rsid w:val="00A07CC8"/>
    <w:rsid w:val="00A117F1"/>
    <w:rsid w:val="00A119DA"/>
    <w:rsid w:val="00A11BB5"/>
    <w:rsid w:val="00A14D1A"/>
    <w:rsid w:val="00A15B85"/>
    <w:rsid w:val="00A1708F"/>
    <w:rsid w:val="00A248D2"/>
    <w:rsid w:val="00A24D61"/>
    <w:rsid w:val="00A26516"/>
    <w:rsid w:val="00A3174D"/>
    <w:rsid w:val="00A341C0"/>
    <w:rsid w:val="00A35F86"/>
    <w:rsid w:val="00A36728"/>
    <w:rsid w:val="00A47129"/>
    <w:rsid w:val="00A518EE"/>
    <w:rsid w:val="00A577A6"/>
    <w:rsid w:val="00A6779C"/>
    <w:rsid w:val="00A67F11"/>
    <w:rsid w:val="00A71C45"/>
    <w:rsid w:val="00A73260"/>
    <w:rsid w:val="00A767A0"/>
    <w:rsid w:val="00A836A4"/>
    <w:rsid w:val="00A84464"/>
    <w:rsid w:val="00A860EE"/>
    <w:rsid w:val="00A8678D"/>
    <w:rsid w:val="00A86A52"/>
    <w:rsid w:val="00A901E5"/>
    <w:rsid w:val="00A90F39"/>
    <w:rsid w:val="00A9402B"/>
    <w:rsid w:val="00A9507A"/>
    <w:rsid w:val="00A97093"/>
    <w:rsid w:val="00AA01EF"/>
    <w:rsid w:val="00AA1BAD"/>
    <w:rsid w:val="00AA5340"/>
    <w:rsid w:val="00AA68DE"/>
    <w:rsid w:val="00AB0529"/>
    <w:rsid w:val="00AB4609"/>
    <w:rsid w:val="00AC013F"/>
    <w:rsid w:val="00AC5A54"/>
    <w:rsid w:val="00AC7942"/>
    <w:rsid w:val="00AC7F4B"/>
    <w:rsid w:val="00AD529D"/>
    <w:rsid w:val="00AD6BCF"/>
    <w:rsid w:val="00AD7479"/>
    <w:rsid w:val="00AD7F4C"/>
    <w:rsid w:val="00AE4542"/>
    <w:rsid w:val="00AE492D"/>
    <w:rsid w:val="00AE6969"/>
    <w:rsid w:val="00AE6F64"/>
    <w:rsid w:val="00AF4D77"/>
    <w:rsid w:val="00AF6130"/>
    <w:rsid w:val="00B0597B"/>
    <w:rsid w:val="00B06CC1"/>
    <w:rsid w:val="00B101C3"/>
    <w:rsid w:val="00B104CF"/>
    <w:rsid w:val="00B12717"/>
    <w:rsid w:val="00B1273B"/>
    <w:rsid w:val="00B138EE"/>
    <w:rsid w:val="00B15E7B"/>
    <w:rsid w:val="00B23A85"/>
    <w:rsid w:val="00B269A3"/>
    <w:rsid w:val="00B26B5F"/>
    <w:rsid w:val="00B270AF"/>
    <w:rsid w:val="00B277D5"/>
    <w:rsid w:val="00B31262"/>
    <w:rsid w:val="00B31661"/>
    <w:rsid w:val="00B32514"/>
    <w:rsid w:val="00B326F1"/>
    <w:rsid w:val="00B32AD0"/>
    <w:rsid w:val="00B32BA4"/>
    <w:rsid w:val="00B32FE3"/>
    <w:rsid w:val="00B33CAE"/>
    <w:rsid w:val="00B36A17"/>
    <w:rsid w:val="00B36A7A"/>
    <w:rsid w:val="00B373D8"/>
    <w:rsid w:val="00B4009D"/>
    <w:rsid w:val="00B405D2"/>
    <w:rsid w:val="00B60C65"/>
    <w:rsid w:val="00B63990"/>
    <w:rsid w:val="00B73DBE"/>
    <w:rsid w:val="00B74332"/>
    <w:rsid w:val="00B8055B"/>
    <w:rsid w:val="00B80E33"/>
    <w:rsid w:val="00B87A53"/>
    <w:rsid w:val="00B91B20"/>
    <w:rsid w:val="00B93F07"/>
    <w:rsid w:val="00B973E3"/>
    <w:rsid w:val="00BA6380"/>
    <w:rsid w:val="00BA73CB"/>
    <w:rsid w:val="00BB0A3E"/>
    <w:rsid w:val="00BB56B2"/>
    <w:rsid w:val="00BB6C06"/>
    <w:rsid w:val="00BC5C79"/>
    <w:rsid w:val="00BD107C"/>
    <w:rsid w:val="00BE42E2"/>
    <w:rsid w:val="00BE5E98"/>
    <w:rsid w:val="00BF5657"/>
    <w:rsid w:val="00BF6BD6"/>
    <w:rsid w:val="00C01FDF"/>
    <w:rsid w:val="00C02288"/>
    <w:rsid w:val="00C13750"/>
    <w:rsid w:val="00C15A3B"/>
    <w:rsid w:val="00C17E5A"/>
    <w:rsid w:val="00C23282"/>
    <w:rsid w:val="00C23333"/>
    <w:rsid w:val="00C24A00"/>
    <w:rsid w:val="00C269A8"/>
    <w:rsid w:val="00C3052D"/>
    <w:rsid w:val="00C3161A"/>
    <w:rsid w:val="00C350AC"/>
    <w:rsid w:val="00C42DBA"/>
    <w:rsid w:val="00C44F40"/>
    <w:rsid w:val="00C5003B"/>
    <w:rsid w:val="00C529D4"/>
    <w:rsid w:val="00C549E0"/>
    <w:rsid w:val="00C57AF5"/>
    <w:rsid w:val="00C7135A"/>
    <w:rsid w:val="00C743D3"/>
    <w:rsid w:val="00C75BEC"/>
    <w:rsid w:val="00C76349"/>
    <w:rsid w:val="00C83C7F"/>
    <w:rsid w:val="00C83ED5"/>
    <w:rsid w:val="00C87CF4"/>
    <w:rsid w:val="00C90BBF"/>
    <w:rsid w:val="00C93422"/>
    <w:rsid w:val="00C94DE2"/>
    <w:rsid w:val="00C96378"/>
    <w:rsid w:val="00C966B9"/>
    <w:rsid w:val="00CA28E2"/>
    <w:rsid w:val="00CA7186"/>
    <w:rsid w:val="00CB0683"/>
    <w:rsid w:val="00CB08D1"/>
    <w:rsid w:val="00CC0D78"/>
    <w:rsid w:val="00CC1E7E"/>
    <w:rsid w:val="00CC5FDC"/>
    <w:rsid w:val="00CD02C1"/>
    <w:rsid w:val="00CD3E2A"/>
    <w:rsid w:val="00CD4314"/>
    <w:rsid w:val="00CD4638"/>
    <w:rsid w:val="00CD5487"/>
    <w:rsid w:val="00CD5654"/>
    <w:rsid w:val="00CD747F"/>
    <w:rsid w:val="00CE0245"/>
    <w:rsid w:val="00CE63A2"/>
    <w:rsid w:val="00CE69F0"/>
    <w:rsid w:val="00CE6F0C"/>
    <w:rsid w:val="00CF0081"/>
    <w:rsid w:val="00CF1B11"/>
    <w:rsid w:val="00CF1BFA"/>
    <w:rsid w:val="00CF214B"/>
    <w:rsid w:val="00CF5B57"/>
    <w:rsid w:val="00CF7BA6"/>
    <w:rsid w:val="00D01230"/>
    <w:rsid w:val="00D02B3D"/>
    <w:rsid w:val="00D06D04"/>
    <w:rsid w:val="00D1013C"/>
    <w:rsid w:val="00D15631"/>
    <w:rsid w:val="00D16F31"/>
    <w:rsid w:val="00D24AA8"/>
    <w:rsid w:val="00D30242"/>
    <w:rsid w:val="00D32EF1"/>
    <w:rsid w:val="00D34D10"/>
    <w:rsid w:val="00D36242"/>
    <w:rsid w:val="00D37CF7"/>
    <w:rsid w:val="00D41AAA"/>
    <w:rsid w:val="00D505DA"/>
    <w:rsid w:val="00D51DA7"/>
    <w:rsid w:val="00D5276A"/>
    <w:rsid w:val="00D529C6"/>
    <w:rsid w:val="00D55282"/>
    <w:rsid w:val="00D6057A"/>
    <w:rsid w:val="00D6546C"/>
    <w:rsid w:val="00D66DE1"/>
    <w:rsid w:val="00D73FD6"/>
    <w:rsid w:val="00D8103B"/>
    <w:rsid w:val="00D84FA2"/>
    <w:rsid w:val="00D95587"/>
    <w:rsid w:val="00D95601"/>
    <w:rsid w:val="00D96136"/>
    <w:rsid w:val="00D97C78"/>
    <w:rsid w:val="00DA0A5B"/>
    <w:rsid w:val="00DA3789"/>
    <w:rsid w:val="00DA4AC2"/>
    <w:rsid w:val="00DA62F0"/>
    <w:rsid w:val="00DA6567"/>
    <w:rsid w:val="00DA7548"/>
    <w:rsid w:val="00DA7779"/>
    <w:rsid w:val="00DB307F"/>
    <w:rsid w:val="00DB4ADC"/>
    <w:rsid w:val="00DB5932"/>
    <w:rsid w:val="00DB76EB"/>
    <w:rsid w:val="00DC5E0C"/>
    <w:rsid w:val="00DC5F22"/>
    <w:rsid w:val="00DC6C75"/>
    <w:rsid w:val="00DD28ED"/>
    <w:rsid w:val="00DD2BFB"/>
    <w:rsid w:val="00DD35E0"/>
    <w:rsid w:val="00DD587F"/>
    <w:rsid w:val="00DE1C84"/>
    <w:rsid w:val="00DE33C7"/>
    <w:rsid w:val="00DF06EE"/>
    <w:rsid w:val="00DF1C2E"/>
    <w:rsid w:val="00DF2959"/>
    <w:rsid w:val="00DF2AB5"/>
    <w:rsid w:val="00DF2AEF"/>
    <w:rsid w:val="00DF58A7"/>
    <w:rsid w:val="00DF5B99"/>
    <w:rsid w:val="00DF5F09"/>
    <w:rsid w:val="00DF6670"/>
    <w:rsid w:val="00E06DB8"/>
    <w:rsid w:val="00E06DC9"/>
    <w:rsid w:val="00E11F07"/>
    <w:rsid w:val="00E232FF"/>
    <w:rsid w:val="00E31712"/>
    <w:rsid w:val="00E317D5"/>
    <w:rsid w:val="00E34317"/>
    <w:rsid w:val="00E37802"/>
    <w:rsid w:val="00E44BC8"/>
    <w:rsid w:val="00E44C30"/>
    <w:rsid w:val="00E44D5A"/>
    <w:rsid w:val="00E45C1C"/>
    <w:rsid w:val="00E45E1B"/>
    <w:rsid w:val="00E47E29"/>
    <w:rsid w:val="00E5152F"/>
    <w:rsid w:val="00E51772"/>
    <w:rsid w:val="00E550C1"/>
    <w:rsid w:val="00E62352"/>
    <w:rsid w:val="00E63679"/>
    <w:rsid w:val="00E67357"/>
    <w:rsid w:val="00E67E1F"/>
    <w:rsid w:val="00E74087"/>
    <w:rsid w:val="00E857A1"/>
    <w:rsid w:val="00E902BD"/>
    <w:rsid w:val="00E9132C"/>
    <w:rsid w:val="00E9140C"/>
    <w:rsid w:val="00E932B6"/>
    <w:rsid w:val="00E94609"/>
    <w:rsid w:val="00E96253"/>
    <w:rsid w:val="00EA221E"/>
    <w:rsid w:val="00EA7F08"/>
    <w:rsid w:val="00EB0092"/>
    <w:rsid w:val="00EB3963"/>
    <w:rsid w:val="00EC0D25"/>
    <w:rsid w:val="00EC25C9"/>
    <w:rsid w:val="00EC5290"/>
    <w:rsid w:val="00ED3718"/>
    <w:rsid w:val="00ED4AF0"/>
    <w:rsid w:val="00EE5FCB"/>
    <w:rsid w:val="00EF354B"/>
    <w:rsid w:val="00F0255B"/>
    <w:rsid w:val="00F025B5"/>
    <w:rsid w:val="00F054A1"/>
    <w:rsid w:val="00F069C5"/>
    <w:rsid w:val="00F07355"/>
    <w:rsid w:val="00F116DF"/>
    <w:rsid w:val="00F11C6D"/>
    <w:rsid w:val="00F12738"/>
    <w:rsid w:val="00F1329E"/>
    <w:rsid w:val="00F26F58"/>
    <w:rsid w:val="00F27337"/>
    <w:rsid w:val="00F3128A"/>
    <w:rsid w:val="00F3307D"/>
    <w:rsid w:val="00F33378"/>
    <w:rsid w:val="00F34FE0"/>
    <w:rsid w:val="00F401B1"/>
    <w:rsid w:val="00F5024F"/>
    <w:rsid w:val="00F50F08"/>
    <w:rsid w:val="00F5402A"/>
    <w:rsid w:val="00F57486"/>
    <w:rsid w:val="00F600F2"/>
    <w:rsid w:val="00F62266"/>
    <w:rsid w:val="00F639B3"/>
    <w:rsid w:val="00F64528"/>
    <w:rsid w:val="00F66485"/>
    <w:rsid w:val="00F82001"/>
    <w:rsid w:val="00F82C6B"/>
    <w:rsid w:val="00F8679A"/>
    <w:rsid w:val="00F918F0"/>
    <w:rsid w:val="00F922EF"/>
    <w:rsid w:val="00F9763F"/>
    <w:rsid w:val="00F97841"/>
    <w:rsid w:val="00FA6B91"/>
    <w:rsid w:val="00FB6990"/>
    <w:rsid w:val="00FC3FF8"/>
    <w:rsid w:val="00FC6D04"/>
    <w:rsid w:val="00FD031F"/>
    <w:rsid w:val="00FD7CF3"/>
    <w:rsid w:val="00FE513D"/>
    <w:rsid w:val="00FE739C"/>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16738"/>
  <w15:chartTrackingRefBased/>
  <w15:docId w15:val="{D27A0CFE-E71A-460F-9957-B577FA8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A"/>
    <w:pPr>
      <w:spacing w:after="160" w:line="259" w:lineRule="auto"/>
    </w:pPr>
    <w:rPr>
      <w:sz w:val="22"/>
      <w:szCs w:val="22"/>
    </w:rPr>
  </w:style>
  <w:style w:type="paragraph" w:styleId="Heading4">
    <w:name w:val="heading 4"/>
    <w:basedOn w:val="Normal"/>
    <w:link w:val="Heading4Char"/>
    <w:uiPriority w:val="9"/>
    <w:qFormat/>
    <w:rsid w:val="00DD587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80"/>
    <w:pPr>
      <w:ind w:left="720"/>
      <w:contextualSpacing/>
    </w:pPr>
  </w:style>
  <w:style w:type="table" w:styleId="TableGrid">
    <w:name w:val="Table Grid"/>
    <w:basedOn w:val="TableNormal"/>
    <w:uiPriority w:val="39"/>
    <w:rsid w:val="00D5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32514"/>
    <w:rPr>
      <w:rFonts w:ascii="Tahoma" w:hAnsi="Tahoma" w:cs="Tahoma"/>
      <w:sz w:val="16"/>
      <w:szCs w:val="16"/>
    </w:rPr>
  </w:style>
  <w:style w:type="character" w:styleId="Hyperlink">
    <w:name w:val="Hyperlink"/>
    <w:uiPriority w:val="99"/>
    <w:unhideWhenUsed/>
    <w:rsid w:val="00B32514"/>
    <w:rPr>
      <w:rFonts w:cs="Times New Roman"/>
      <w:color w:val="0000FF"/>
      <w:u w:val="single"/>
    </w:rPr>
  </w:style>
  <w:style w:type="paragraph" w:styleId="FootnoteText">
    <w:name w:val="footnote text"/>
    <w:basedOn w:val="Normal"/>
    <w:link w:val="FootnoteTextChar"/>
    <w:uiPriority w:val="99"/>
    <w:semiHidden/>
    <w:unhideWhenUsed/>
    <w:rsid w:val="005C6A58"/>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5C6A58"/>
    <w:rPr>
      <w:rFonts w:cs="Times New Roman"/>
      <w:sz w:val="20"/>
      <w:szCs w:val="20"/>
    </w:rPr>
  </w:style>
  <w:style w:type="character" w:styleId="FootnoteReference">
    <w:name w:val="footnote reference"/>
    <w:uiPriority w:val="99"/>
    <w:semiHidden/>
    <w:unhideWhenUsed/>
    <w:rsid w:val="005C6A58"/>
    <w:rPr>
      <w:rFonts w:cs="Times New Roman"/>
      <w:vertAlign w:val="superscript"/>
    </w:rPr>
  </w:style>
  <w:style w:type="paragraph" w:styleId="NormalWeb">
    <w:name w:val="Normal (Web)"/>
    <w:basedOn w:val="Normal"/>
    <w:uiPriority w:val="99"/>
    <w:unhideWhenUsed/>
    <w:rsid w:val="000E192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0E192E"/>
    <w:rPr>
      <w:rFonts w:cs="Times New Roman"/>
      <w:color w:val="954F72"/>
      <w:u w:val="single"/>
    </w:rPr>
  </w:style>
  <w:style w:type="character" w:customStyle="1" w:styleId="Heading4Char">
    <w:name w:val="Heading 4 Char"/>
    <w:link w:val="Heading4"/>
    <w:uiPriority w:val="9"/>
    <w:rsid w:val="00DD587F"/>
    <w:rPr>
      <w:rFonts w:ascii="Times New Roman" w:hAnsi="Times New Roman"/>
      <w:b/>
      <w:bCs/>
      <w:sz w:val="24"/>
      <w:szCs w:val="24"/>
    </w:rPr>
  </w:style>
  <w:style w:type="character" w:customStyle="1" w:styleId="UnresolvedMention1">
    <w:name w:val="Unresolved Mention1"/>
    <w:uiPriority w:val="99"/>
    <w:semiHidden/>
    <w:unhideWhenUsed/>
    <w:rsid w:val="00916E0A"/>
    <w:rPr>
      <w:color w:val="808080"/>
      <w:shd w:val="clear" w:color="auto" w:fill="E6E6E6"/>
    </w:rPr>
  </w:style>
  <w:style w:type="paragraph" w:styleId="PlainText">
    <w:name w:val="Plain Text"/>
    <w:basedOn w:val="Normal"/>
    <w:link w:val="PlainTextChar"/>
    <w:uiPriority w:val="99"/>
    <w:unhideWhenUsed/>
    <w:rsid w:val="00A0019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00195"/>
    <w:rPr>
      <w:rFonts w:eastAsiaTheme="minorHAnsi" w:cstheme="minorBidi"/>
      <w:sz w:val="22"/>
      <w:szCs w:val="21"/>
    </w:rPr>
  </w:style>
  <w:style w:type="character" w:styleId="CommentReference">
    <w:name w:val="annotation reference"/>
    <w:basedOn w:val="DefaultParagraphFont"/>
    <w:uiPriority w:val="99"/>
    <w:semiHidden/>
    <w:unhideWhenUsed/>
    <w:rsid w:val="00921ABA"/>
    <w:rPr>
      <w:sz w:val="16"/>
      <w:szCs w:val="16"/>
    </w:rPr>
  </w:style>
  <w:style w:type="paragraph" w:styleId="CommentText">
    <w:name w:val="annotation text"/>
    <w:basedOn w:val="Normal"/>
    <w:link w:val="CommentTextChar"/>
    <w:uiPriority w:val="99"/>
    <w:semiHidden/>
    <w:unhideWhenUsed/>
    <w:rsid w:val="00921ABA"/>
    <w:pPr>
      <w:spacing w:line="240" w:lineRule="auto"/>
    </w:pPr>
    <w:rPr>
      <w:sz w:val="20"/>
      <w:szCs w:val="20"/>
    </w:rPr>
  </w:style>
  <w:style w:type="character" w:customStyle="1" w:styleId="CommentTextChar">
    <w:name w:val="Comment Text Char"/>
    <w:basedOn w:val="DefaultParagraphFont"/>
    <w:link w:val="CommentText"/>
    <w:uiPriority w:val="99"/>
    <w:semiHidden/>
    <w:rsid w:val="00921ABA"/>
  </w:style>
  <w:style w:type="paragraph" w:styleId="CommentSubject">
    <w:name w:val="annotation subject"/>
    <w:basedOn w:val="CommentText"/>
    <w:next w:val="CommentText"/>
    <w:link w:val="CommentSubjectChar"/>
    <w:uiPriority w:val="99"/>
    <w:semiHidden/>
    <w:unhideWhenUsed/>
    <w:rsid w:val="00921ABA"/>
    <w:rPr>
      <w:b/>
      <w:bCs/>
    </w:rPr>
  </w:style>
  <w:style w:type="character" w:customStyle="1" w:styleId="CommentSubjectChar">
    <w:name w:val="Comment Subject Char"/>
    <w:basedOn w:val="CommentTextChar"/>
    <w:link w:val="CommentSubject"/>
    <w:uiPriority w:val="99"/>
    <w:semiHidden/>
    <w:rsid w:val="00921ABA"/>
    <w:rPr>
      <w:b/>
      <w:bCs/>
    </w:rPr>
  </w:style>
  <w:style w:type="character" w:styleId="UnresolvedMention">
    <w:name w:val="Unresolved Mention"/>
    <w:basedOn w:val="DefaultParagraphFont"/>
    <w:uiPriority w:val="99"/>
    <w:semiHidden/>
    <w:unhideWhenUsed/>
    <w:rsid w:val="001B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046">
      <w:bodyDiv w:val="1"/>
      <w:marLeft w:val="0"/>
      <w:marRight w:val="0"/>
      <w:marTop w:val="0"/>
      <w:marBottom w:val="0"/>
      <w:divBdr>
        <w:top w:val="none" w:sz="0" w:space="0" w:color="auto"/>
        <w:left w:val="none" w:sz="0" w:space="0" w:color="auto"/>
        <w:bottom w:val="none" w:sz="0" w:space="0" w:color="auto"/>
        <w:right w:val="none" w:sz="0" w:space="0" w:color="auto"/>
      </w:divBdr>
    </w:div>
    <w:div w:id="306595065">
      <w:bodyDiv w:val="1"/>
      <w:marLeft w:val="0"/>
      <w:marRight w:val="0"/>
      <w:marTop w:val="0"/>
      <w:marBottom w:val="0"/>
      <w:divBdr>
        <w:top w:val="none" w:sz="0" w:space="0" w:color="auto"/>
        <w:left w:val="none" w:sz="0" w:space="0" w:color="auto"/>
        <w:bottom w:val="none" w:sz="0" w:space="0" w:color="auto"/>
        <w:right w:val="none" w:sz="0" w:space="0" w:color="auto"/>
      </w:divBdr>
    </w:div>
    <w:div w:id="368262859">
      <w:bodyDiv w:val="1"/>
      <w:marLeft w:val="0"/>
      <w:marRight w:val="0"/>
      <w:marTop w:val="0"/>
      <w:marBottom w:val="0"/>
      <w:divBdr>
        <w:top w:val="none" w:sz="0" w:space="0" w:color="auto"/>
        <w:left w:val="none" w:sz="0" w:space="0" w:color="auto"/>
        <w:bottom w:val="none" w:sz="0" w:space="0" w:color="auto"/>
        <w:right w:val="none" w:sz="0" w:space="0" w:color="auto"/>
      </w:divBdr>
    </w:div>
    <w:div w:id="368605631">
      <w:bodyDiv w:val="1"/>
      <w:marLeft w:val="0"/>
      <w:marRight w:val="0"/>
      <w:marTop w:val="0"/>
      <w:marBottom w:val="0"/>
      <w:divBdr>
        <w:top w:val="none" w:sz="0" w:space="0" w:color="auto"/>
        <w:left w:val="none" w:sz="0" w:space="0" w:color="auto"/>
        <w:bottom w:val="none" w:sz="0" w:space="0" w:color="auto"/>
        <w:right w:val="none" w:sz="0" w:space="0" w:color="auto"/>
      </w:divBdr>
    </w:div>
    <w:div w:id="811287924">
      <w:bodyDiv w:val="1"/>
      <w:marLeft w:val="0"/>
      <w:marRight w:val="0"/>
      <w:marTop w:val="0"/>
      <w:marBottom w:val="0"/>
      <w:divBdr>
        <w:top w:val="none" w:sz="0" w:space="0" w:color="auto"/>
        <w:left w:val="none" w:sz="0" w:space="0" w:color="auto"/>
        <w:bottom w:val="none" w:sz="0" w:space="0" w:color="auto"/>
        <w:right w:val="none" w:sz="0" w:space="0" w:color="auto"/>
      </w:divBdr>
    </w:div>
    <w:div w:id="811674588">
      <w:bodyDiv w:val="1"/>
      <w:marLeft w:val="0"/>
      <w:marRight w:val="0"/>
      <w:marTop w:val="0"/>
      <w:marBottom w:val="0"/>
      <w:divBdr>
        <w:top w:val="none" w:sz="0" w:space="0" w:color="auto"/>
        <w:left w:val="none" w:sz="0" w:space="0" w:color="auto"/>
        <w:bottom w:val="none" w:sz="0" w:space="0" w:color="auto"/>
        <w:right w:val="none" w:sz="0" w:space="0" w:color="auto"/>
      </w:divBdr>
    </w:div>
    <w:div w:id="815335575">
      <w:bodyDiv w:val="1"/>
      <w:marLeft w:val="0"/>
      <w:marRight w:val="0"/>
      <w:marTop w:val="0"/>
      <w:marBottom w:val="0"/>
      <w:divBdr>
        <w:top w:val="none" w:sz="0" w:space="0" w:color="auto"/>
        <w:left w:val="none" w:sz="0" w:space="0" w:color="auto"/>
        <w:bottom w:val="none" w:sz="0" w:space="0" w:color="auto"/>
        <w:right w:val="none" w:sz="0" w:space="0" w:color="auto"/>
      </w:divBdr>
    </w:div>
    <w:div w:id="1054890786">
      <w:bodyDiv w:val="1"/>
      <w:marLeft w:val="0"/>
      <w:marRight w:val="0"/>
      <w:marTop w:val="0"/>
      <w:marBottom w:val="0"/>
      <w:divBdr>
        <w:top w:val="none" w:sz="0" w:space="0" w:color="auto"/>
        <w:left w:val="none" w:sz="0" w:space="0" w:color="auto"/>
        <w:bottom w:val="none" w:sz="0" w:space="0" w:color="auto"/>
        <w:right w:val="none" w:sz="0" w:space="0" w:color="auto"/>
      </w:divBdr>
    </w:div>
    <w:div w:id="1157646803">
      <w:bodyDiv w:val="1"/>
      <w:marLeft w:val="0"/>
      <w:marRight w:val="0"/>
      <w:marTop w:val="0"/>
      <w:marBottom w:val="0"/>
      <w:divBdr>
        <w:top w:val="none" w:sz="0" w:space="0" w:color="auto"/>
        <w:left w:val="none" w:sz="0" w:space="0" w:color="auto"/>
        <w:bottom w:val="none" w:sz="0" w:space="0" w:color="auto"/>
        <w:right w:val="none" w:sz="0" w:space="0" w:color="auto"/>
      </w:divBdr>
      <w:divsChild>
        <w:div w:id="1696420199">
          <w:marLeft w:val="806"/>
          <w:marRight w:val="0"/>
          <w:marTop w:val="200"/>
          <w:marBottom w:val="0"/>
          <w:divBdr>
            <w:top w:val="none" w:sz="0" w:space="0" w:color="auto"/>
            <w:left w:val="none" w:sz="0" w:space="0" w:color="auto"/>
            <w:bottom w:val="none" w:sz="0" w:space="0" w:color="auto"/>
            <w:right w:val="none" w:sz="0" w:space="0" w:color="auto"/>
          </w:divBdr>
        </w:div>
        <w:div w:id="139612518">
          <w:marLeft w:val="806"/>
          <w:marRight w:val="0"/>
          <w:marTop w:val="200"/>
          <w:marBottom w:val="0"/>
          <w:divBdr>
            <w:top w:val="none" w:sz="0" w:space="0" w:color="auto"/>
            <w:left w:val="none" w:sz="0" w:space="0" w:color="auto"/>
            <w:bottom w:val="none" w:sz="0" w:space="0" w:color="auto"/>
            <w:right w:val="none" w:sz="0" w:space="0" w:color="auto"/>
          </w:divBdr>
        </w:div>
        <w:div w:id="853303626">
          <w:marLeft w:val="806"/>
          <w:marRight w:val="0"/>
          <w:marTop w:val="200"/>
          <w:marBottom w:val="0"/>
          <w:divBdr>
            <w:top w:val="none" w:sz="0" w:space="0" w:color="auto"/>
            <w:left w:val="none" w:sz="0" w:space="0" w:color="auto"/>
            <w:bottom w:val="none" w:sz="0" w:space="0" w:color="auto"/>
            <w:right w:val="none" w:sz="0" w:space="0" w:color="auto"/>
          </w:divBdr>
        </w:div>
        <w:div w:id="944389067">
          <w:marLeft w:val="806"/>
          <w:marRight w:val="0"/>
          <w:marTop w:val="200"/>
          <w:marBottom w:val="0"/>
          <w:divBdr>
            <w:top w:val="none" w:sz="0" w:space="0" w:color="auto"/>
            <w:left w:val="none" w:sz="0" w:space="0" w:color="auto"/>
            <w:bottom w:val="none" w:sz="0" w:space="0" w:color="auto"/>
            <w:right w:val="none" w:sz="0" w:space="0" w:color="auto"/>
          </w:divBdr>
        </w:div>
        <w:div w:id="797336079">
          <w:marLeft w:val="806"/>
          <w:marRight w:val="0"/>
          <w:marTop w:val="200"/>
          <w:marBottom w:val="0"/>
          <w:divBdr>
            <w:top w:val="none" w:sz="0" w:space="0" w:color="auto"/>
            <w:left w:val="none" w:sz="0" w:space="0" w:color="auto"/>
            <w:bottom w:val="none" w:sz="0" w:space="0" w:color="auto"/>
            <w:right w:val="none" w:sz="0" w:space="0" w:color="auto"/>
          </w:divBdr>
        </w:div>
        <w:div w:id="726798959">
          <w:marLeft w:val="806"/>
          <w:marRight w:val="0"/>
          <w:marTop w:val="200"/>
          <w:marBottom w:val="0"/>
          <w:divBdr>
            <w:top w:val="none" w:sz="0" w:space="0" w:color="auto"/>
            <w:left w:val="none" w:sz="0" w:space="0" w:color="auto"/>
            <w:bottom w:val="none" w:sz="0" w:space="0" w:color="auto"/>
            <w:right w:val="none" w:sz="0" w:space="0" w:color="auto"/>
          </w:divBdr>
        </w:div>
      </w:divsChild>
    </w:div>
    <w:div w:id="1435318013">
      <w:bodyDiv w:val="1"/>
      <w:marLeft w:val="0"/>
      <w:marRight w:val="0"/>
      <w:marTop w:val="0"/>
      <w:marBottom w:val="0"/>
      <w:divBdr>
        <w:top w:val="none" w:sz="0" w:space="0" w:color="auto"/>
        <w:left w:val="none" w:sz="0" w:space="0" w:color="auto"/>
        <w:bottom w:val="none" w:sz="0" w:space="0" w:color="auto"/>
        <w:right w:val="none" w:sz="0" w:space="0" w:color="auto"/>
      </w:divBdr>
    </w:div>
    <w:div w:id="1444229222">
      <w:bodyDiv w:val="1"/>
      <w:marLeft w:val="0"/>
      <w:marRight w:val="0"/>
      <w:marTop w:val="0"/>
      <w:marBottom w:val="0"/>
      <w:divBdr>
        <w:top w:val="none" w:sz="0" w:space="0" w:color="auto"/>
        <w:left w:val="none" w:sz="0" w:space="0" w:color="auto"/>
        <w:bottom w:val="none" w:sz="0" w:space="0" w:color="auto"/>
        <w:right w:val="none" w:sz="0" w:space="0" w:color="auto"/>
      </w:divBdr>
    </w:div>
    <w:div w:id="1480687447">
      <w:marLeft w:val="0"/>
      <w:marRight w:val="0"/>
      <w:marTop w:val="0"/>
      <w:marBottom w:val="0"/>
      <w:divBdr>
        <w:top w:val="none" w:sz="0" w:space="0" w:color="auto"/>
        <w:left w:val="none" w:sz="0" w:space="0" w:color="auto"/>
        <w:bottom w:val="none" w:sz="0" w:space="0" w:color="auto"/>
        <w:right w:val="none" w:sz="0" w:space="0" w:color="auto"/>
      </w:divBdr>
      <w:divsChild>
        <w:div w:id="1480687443">
          <w:marLeft w:val="0"/>
          <w:marRight w:val="0"/>
          <w:marTop w:val="0"/>
          <w:marBottom w:val="0"/>
          <w:divBdr>
            <w:top w:val="none" w:sz="0" w:space="0" w:color="auto"/>
            <w:left w:val="none" w:sz="0" w:space="0" w:color="auto"/>
            <w:bottom w:val="none" w:sz="0" w:space="0" w:color="auto"/>
            <w:right w:val="none" w:sz="0" w:space="0" w:color="auto"/>
          </w:divBdr>
        </w:div>
        <w:div w:id="1480687445">
          <w:marLeft w:val="0"/>
          <w:marRight w:val="0"/>
          <w:marTop w:val="0"/>
          <w:marBottom w:val="0"/>
          <w:divBdr>
            <w:top w:val="none" w:sz="0" w:space="0" w:color="auto"/>
            <w:left w:val="none" w:sz="0" w:space="0" w:color="auto"/>
            <w:bottom w:val="none" w:sz="0" w:space="0" w:color="auto"/>
            <w:right w:val="none" w:sz="0" w:space="0" w:color="auto"/>
          </w:divBdr>
        </w:div>
        <w:div w:id="1480687449">
          <w:marLeft w:val="0"/>
          <w:marRight w:val="0"/>
          <w:marTop w:val="0"/>
          <w:marBottom w:val="0"/>
          <w:divBdr>
            <w:top w:val="none" w:sz="0" w:space="0" w:color="auto"/>
            <w:left w:val="none" w:sz="0" w:space="0" w:color="auto"/>
            <w:bottom w:val="none" w:sz="0" w:space="0" w:color="auto"/>
            <w:right w:val="none" w:sz="0" w:space="0" w:color="auto"/>
          </w:divBdr>
        </w:div>
        <w:div w:id="1480687450">
          <w:marLeft w:val="0"/>
          <w:marRight w:val="0"/>
          <w:marTop w:val="0"/>
          <w:marBottom w:val="0"/>
          <w:divBdr>
            <w:top w:val="none" w:sz="0" w:space="0" w:color="auto"/>
            <w:left w:val="none" w:sz="0" w:space="0" w:color="auto"/>
            <w:bottom w:val="none" w:sz="0" w:space="0" w:color="auto"/>
            <w:right w:val="none" w:sz="0" w:space="0" w:color="auto"/>
          </w:divBdr>
        </w:div>
        <w:div w:id="1480687451">
          <w:marLeft w:val="0"/>
          <w:marRight w:val="0"/>
          <w:marTop w:val="0"/>
          <w:marBottom w:val="0"/>
          <w:divBdr>
            <w:top w:val="none" w:sz="0" w:space="0" w:color="auto"/>
            <w:left w:val="none" w:sz="0" w:space="0" w:color="auto"/>
            <w:bottom w:val="none" w:sz="0" w:space="0" w:color="auto"/>
            <w:right w:val="none" w:sz="0" w:space="0" w:color="auto"/>
          </w:divBdr>
        </w:div>
        <w:div w:id="1480687452">
          <w:marLeft w:val="0"/>
          <w:marRight w:val="0"/>
          <w:marTop w:val="0"/>
          <w:marBottom w:val="0"/>
          <w:divBdr>
            <w:top w:val="none" w:sz="0" w:space="0" w:color="auto"/>
            <w:left w:val="none" w:sz="0" w:space="0" w:color="auto"/>
            <w:bottom w:val="none" w:sz="0" w:space="0" w:color="auto"/>
            <w:right w:val="none" w:sz="0" w:space="0" w:color="auto"/>
          </w:divBdr>
        </w:div>
      </w:divsChild>
    </w:div>
    <w:div w:id="1480687448">
      <w:marLeft w:val="0"/>
      <w:marRight w:val="0"/>
      <w:marTop w:val="0"/>
      <w:marBottom w:val="0"/>
      <w:divBdr>
        <w:top w:val="none" w:sz="0" w:space="0" w:color="auto"/>
        <w:left w:val="none" w:sz="0" w:space="0" w:color="auto"/>
        <w:bottom w:val="none" w:sz="0" w:space="0" w:color="auto"/>
        <w:right w:val="none" w:sz="0" w:space="0" w:color="auto"/>
      </w:divBdr>
      <w:divsChild>
        <w:div w:id="1480687442">
          <w:marLeft w:val="0"/>
          <w:marRight w:val="0"/>
          <w:marTop w:val="0"/>
          <w:marBottom w:val="0"/>
          <w:divBdr>
            <w:top w:val="none" w:sz="0" w:space="0" w:color="auto"/>
            <w:left w:val="none" w:sz="0" w:space="0" w:color="auto"/>
            <w:bottom w:val="none" w:sz="0" w:space="0" w:color="auto"/>
            <w:right w:val="none" w:sz="0" w:space="0" w:color="auto"/>
          </w:divBdr>
        </w:div>
        <w:div w:id="1480687444">
          <w:marLeft w:val="0"/>
          <w:marRight w:val="0"/>
          <w:marTop w:val="0"/>
          <w:marBottom w:val="0"/>
          <w:divBdr>
            <w:top w:val="none" w:sz="0" w:space="0" w:color="auto"/>
            <w:left w:val="none" w:sz="0" w:space="0" w:color="auto"/>
            <w:bottom w:val="none" w:sz="0" w:space="0" w:color="auto"/>
            <w:right w:val="none" w:sz="0" w:space="0" w:color="auto"/>
          </w:divBdr>
        </w:div>
        <w:div w:id="1480687446">
          <w:marLeft w:val="0"/>
          <w:marRight w:val="0"/>
          <w:marTop w:val="0"/>
          <w:marBottom w:val="0"/>
          <w:divBdr>
            <w:top w:val="none" w:sz="0" w:space="0" w:color="auto"/>
            <w:left w:val="none" w:sz="0" w:space="0" w:color="auto"/>
            <w:bottom w:val="none" w:sz="0" w:space="0" w:color="auto"/>
            <w:right w:val="none" w:sz="0" w:space="0" w:color="auto"/>
          </w:divBdr>
        </w:div>
        <w:div w:id="1480687453">
          <w:marLeft w:val="0"/>
          <w:marRight w:val="0"/>
          <w:marTop w:val="0"/>
          <w:marBottom w:val="0"/>
          <w:divBdr>
            <w:top w:val="none" w:sz="0" w:space="0" w:color="auto"/>
            <w:left w:val="none" w:sz="0" w:space="0" w:color="auto"/>
            <w:bottom w:val="none" w:sz="0" w:space="0" w:color="auto"/>
            <w:right w:val="none" w:sz="0" w:space="0" w:color="auto"/>
          </w:divBdr>
        </w:div>
        <w:div w:id="1480687454">
          <w:marLeft w:val="0"/>
          <w:marRight w:val="0"/>
          <w:marTop w:val="0"/>
          <w:marBottom w:val="0"/>
          <w:divBdr>
            <w:top w:val="none" w:sz="0" w:space="0" w:color="auto"/>
            <w:left w:val="none" w:sz="0" w:space="0" w:color="auto"/>
            <w:bottom w:val="none" w:sz="0" w:space="0" w:color="auto"/>
            <w:right w:val="none" w:sz="0" w:space="0" w:color="auto"/>
          </w:divBdr>
        </w:div>
        <w:div w:id="1480687455">
          <w:marLeft w:val="0"/>
          <w:marRight w:val="0"/>
          <w:marTop w:val="0"/>
          <w:marBottom w:val="0"/>
          <w:divBdr>
            <w:top w:val="none" w:sz="0" w:space="0" w:color="auto"/>
            <w:left w:val="none" w:sz="0" w:space="0" w:color="auto"/>
            <w:bottom w:val="none" w:sz="0" w:space="0" w:color="auto"/>
            <w:right w:val="none" w:sz="0" w:space="0" w:color="auto"/>
          </w:divBdr>
        </w:div>
      </w:divsChild>
    </w:div>
    <w:div w:id="1655065847">
      <w:bodyDiv w:val="1"/>
      <w:marLeft w:val="0"/>
      <w:marRight w:val="0"/>
      <w:marTop w:val="0"/>
      <w:marBottom w:val="0"/>
      <w:divBdr>
        <w:top w:val="none" w:sz="0" w:space="0" w:color="auto"/>
        <w:left w:val="none" w:sz="0" w:space="0" w:color="auto"/>
        <w:bottom w:val="none" w:sz="0" w:space="0" w:color="auto"/>
        <w:right w:val="none" w:sz="0" w:space="0" w:color="auto"/>
      </w:divBdr>
    </w:div>
    <w:div w:id="1799058858">
      <w:bodyDiv w:val="1"/>
      <w:marLeft w:val="0"/>
      <w:marRight w:val="0"/>
      <w:marTop w:val="0"/>
      <w:marBottom w:val="0"/>
      <w:divBdr>
        <w:top w:val="none" w:sz="0" w:space="0" w:color="auto"/>
        <w:left w:val="none" w:sz="0" w:space="0" w:color="auto"/>
        <w:bottom w:val="none" w:sz="0" w:space="0" w:color="auto"/>
        <w:right w:val="none" w:sz="0" w:space="0" w:color="auto"/>
      </w:divBdr>
    </w:div>
    <w:div w:id="2076851403">
      <w:bodyDiv w:val="1"/>
      <w:marLeft w:val="0"/>
      <w:marRight w:val="0"/>
      <w:marTop w:val="0"/>
      <w:marBottom w:val="0"/>
      <w:divBdr>
        <w:top w:val="none" w:sz="0" w:space="0" w:color="auto"/>
        <w:left w:val="none" w:sz="0" w:space="0" w:color="auto"/>
        <w:bottom w:val="none" w:sz="0" w:space="0" w:color="auto"/>
        <w:right w:val="none" w:sz="0" w:space="0" w:color="auto"/>
      </w:divBdr>
      <w:divsChild>
        <w:div w:id="2146851124">
          <w:marLeft w:val="806"/>
          <w:marRight w:val="0"/>
          <w:marTop w:val="200"/>
          <w:marBottom w:val="0"/>
          <w:divBdr>
            <w:top w:val="none" w:sz="0" w:space="0" w:color="auto"/>
            <w:left w:val="none" w:sz="0" w:space="0" w:color="auto"/>
            <w:bottom w:val="none" w:sz="0" w:space="0" w:color="auto"/>
            <w:right w:val="none" w:sz="0" w:space="0" w:color="auto"/>
          </w:divBdr>
        </w:div>
        <w:div w:id="1013914870">
          <w:marLeft w:val="806"/>
          <w:marRight w:val="0"/>
          <w:marTop w:val="200"/>
          <w:marBottom w:val="0"/>
          <w:divBdr>
            <w:top w:val="none" w:sz="0" w:space="0" w:color="auto"/>
            <w:left w:val="none" w:sz="0" w:space="0" w:color="auto"/>
            <w:bottom w:val="none" w:sz="0" w:space="0" w:color="auto"/>
            <w:right w:val="none" w:sz="0" w:space="0" w:color="auto"/>
          </w:divBdr>
        </w:div>
        <w:div w:id="1133208327">
          <w:marLeft w:val="806"/>
          <w:marRight w:val="0"/>
          <w:marTop w:val="200"/>
          <w:marBottom w:val="0"/>
          <w:divBdr>
            <w:top w:val="none" w:sz="0" w:space="0" w:color="auto"/>
            <w:left w:val="none" w:sz="0" w:space="0" w:color="auto"/>
            <w:bottom w:val="none" w:sz="0" w:space="0" w:color="auto"/>
            <w:right w:val="none" w:sz="0" w:space="0" w:color="auto"/>
          </w:divBdr>
        </w:div>
        <w:div w:id="1747222372">
          <w:marLeft w:val="806"/>
          <w:marRight w:val="0"/>
          <w:marTop w:val="200"/>
          <w:marBottom w:val="0"/>
          <w:divBdr>
            <w:top w:val="none" w:sz="0" w:space="0" w:color="auto"/>
            <w:left w:val="none" w:sz="0" w:space="0" w:color="auto"/>
            <w:bottom w:val="none" w:sz="0" w:space="0" w:color="auto"/>
            <w:right w:val="none" w:sz="0" w:space="0" w:color="auto"/>
          </w:divBdr>
        </w:div>
        <w:div w:id="835993755">
          <w:marLeft w:val="806"/>
          <w:marRight w:val="0"/>
          <w:marTop w:val="200"/>
          <w:marBottom w:val="0"/>
          <w:divBdr>
            <w:top w:val="none" w:sz="0" w:space="0" w:color="auto"/>
            <w:left w:val="none" w:sz="0" w:space="0" w:color="auto"/>
            <w:bottom w:val="none" w:sz="0" w:space="0" w:color="auto"/>
            <w:right w:val="none" w:sz="0" w:space="0" w:color="auto"/>
          </w:divBdr>
        </w:div>
        <w:div w:id="39297194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sf-edu.zoom.us/j/99176662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181B-0A43-44F9-8757-D4ACF5BD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 Charles</dc:creator>
  <cp:keywords/>
  <dc:description/>
  <cp:lastModifiedBy>Geisce Ly</cp:lastModifiedBy>
  <cp:revision>10</cp:revision>
  <cp:lastPrinted>2021-04-15T19:43:00Z</cp:lastPrinted>
  <dcterms:created xsi:type="dcterms:W3CDTF">2022-09-11T21:11:00Z</dcterms:created>
  <dcterms:modified xsi:type="dcterms:W3CDTF">2022-09-16T00:11:00Z</dcterms:modified>
</cp:coreProperties>
</file>