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495D" w14:textId="77777777" w:rsidR="0061675E" w:rsidRDefault="00B32BA4" w:rsidP="0061675E">
      <w:pPr>
        <w:spacing w:after="0" w:line="240" w:lineRule="auto"/>
        <w:jc w:val="center"/>
        <w:rPr>
          <w:b/>
          <w:sz w:val="16"/>
          <w:szCs w:val="16"/>
        </w:rPr>
      </w:pPr>
      <w:r w:rsidRPr="00E317D5">
        <w:rPr>
          <w:b/>
          <w:noProof/>
        </w:rPr>
        <w:drawing>
          <wp:inline distT="0" distB="0" distL="0" distR="0" wp14:anchorId="6F0A61B0" wp14:editId="7C52A0F5">
            <wp:extent cx="1019175" cy="1143000"/>
            <wp:effectExtent l="0" t="0" r="9525" b="0"/>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p>
    <w:p w14:paraId="0A7142A4" w14:textId="77777777" w:rsidR="0061675E" w:rsidRPr="0061675E" w:rsidRDefault="0061675E" w:rsidP="0061675E">
      <w:pPr>
        <w:spacing w:after="0" w:line="240" w:lineRule="auto"/>
        <w:jc w:val="center"/>
        <w:rPr>
          <w:b/>
          <w:sz w:val="16"/>
          <w:szCs w:val="16"/>
        </w:rPr>
      </w:pPr>
    </w:p>
    <w:p w14:paraId="3616367D" w14:textId="77777777" w:rsidR="0039397C" w:rsidRDefault="00087EBC" w:rsidP="00E44D5A">
      <w:pPr>
        <w:spacing w:before="160" w:after="0" w:line="240" w:lineRule="auto"/>
        <w:jc w:val="center"/>
        <w:rPr>
          <w:b/>
        </w:rPr>
      </w:pPr>
      <w:r>
        <w:rPr>
          <w:b/>
        </w:rPr>
        <w:t>Enrollment Management</w:t>
      </w:r>
      <w:r w:rsidR="0039397C">
        <w:rPr>
          <w:b/>
        </w:rPr>
        <w:t xml:space="preserve"> Committee</w:t>
      </w:r>
    </w:p>
    <w:p w14:paraId="0D3539FF" w14:textId="19368B56" w:rsidR="00A00195" w:rsidRDefault="00A00195" w:rsidP="00F5024F">
      <w:pPr>
        <w:spacing w:after="0" w:line="240" w:lineRule="auto"/>
        <w:jc w:val="center"/>
        <w:rPr>
          <w:b/>
        </w:rPr>
      </w:pPr>
      <w:r>
        <w:rPr>
          <w:b/>
        </w:rPr>
        <w:t>1:00</w:t>
      </w:r>
      <w:r w:rsidR="00AD6BCF">
        <w:rPr>
          <w:b/>
        </w:rPr>
        <w:t xml:space="preserve"> </w:t>
      </w:r>
      <w:r w:rsidR="001E7665">
        <w:rPr>
          <w:b/>
        </w:rPr>
        <w:t>pm -</w:t>
      </w:r>
      <w:r>
        <w:rPr>
          <w:b/>
        </w:rPr>
        <w:t xml:space="preserve"> 3:00</w:t>
      </w:r>
      <w:r w:rsidR="00AD6BCF">
        <w:rPr>
          <w:b/>
        </w:rPr>
        <w:t xml:space="preserve"> </w:t>
      </w:r>
      <w:r>
        <w:rPr>
          <w:b/>
        </w:rPr>
        <w:t>pm</w:t>
      </w:r>
      <w:r w:rsidR="00203783">
        <w:rPr>
          <w:b/>
        </w:rPr>
        <w:t xml:space="preserve"> on </w:t>
      </w:r>
      <w:r w:rsidR="00E74087">
        <w:rPr>
          <w:b/>
        </w:rPr>
        <w:t>April 21</w:t>
      </w:r>
      <w:r w:rsidR="00CD02C1">
        <w:rPr>
          <w:b/>
        </w:rPr>
        <w:t>, 202</w:t>
      </w:r>
      <w:r w:rsidR="001B611B">
        <w:rPr>
          <w:b/>
        </w:rPr>
        <w:t>2</w:t>
      </w:r>
    </w:p>
    <w:p w14:paraId="4DFEA448" w14:textId="32A02991" w:rsidR="00C96378" w:rsidRDefault="00A00195" w:rsidP="00B326F1">
      <w:pPr>
        <w:spacing w:after="0" w:line="240" w:lineRule="auto"/>
        <w:jc w:val="center"/>
      </w:pPr>
      <w:r w:rsidRPr="00B326F1">
        <w:t>Zoom</w:t>
      </w:r>
      <w:r w:rsidR="002A3B2C" w:rsidRPr="00B326F1">
        <w:t>:</w:t>
      </w:r>
      <w:r w:rsidR="001B611B">
        <w:t xml:space="preserve"> </w:t>
      </w:r>
      <w:hyperlink r:id="rId9" w:history="1">
        <w:r w:rsidR="00ED3718" w:rsidRPr="00587B1B">
          <w:rPr>
            <w:rStyle w:val="Hyperlink"/>
          </w:rPr>
          <w:t>https://ccsf-edu.zoom.us/j/99103142520</w:t>
        </w:r>
      </w:hyperlink>
      <w:r w:rsidR="00ED3718">
        <w:t xml:space="preserve"> </w:t>
      </w:r>
    </w:p>
    <w:p w14:paraId="3CF14449" w14:textId="77777777" w:rsidR="00B326F1" w:rsidRPr="00B326F1" w:rsidRDefault="00B326F1" w:rsidP="00B326F1">
      <w:pPr>
        <w:spacing w:after="0" w:line="240" w:lineRule="auto"/>
        <w:jc w:val="center"/>
      </w:pPr>
    </w:p>
    <w:p w14:paraId="0ED56E1A" w14:textId="5F986E50" w:rsidR="006A7768" w:rsidRPr="00C96378" w:rsidRDefault="00E74087" w:rsidP="00AD6BCF">
      <w:pPr>
        <w:spacing w:after="0" w:line="240" w:lineRule="auto"/>
        <w:jc w:val="center"/>
        <w:rPr>
          <w:b/>
        </w:rPr>
      </w:pPr>
      <w:r>
        <w:rPr>
          <w:b/>
        </w:rPr>
        <w:t xml:space="preserve">DRAFT </w:t>
      </w:r>
      <w:r w:rsidR="00DD35E0">
        <w:rPr>
          <w:b/>
        </w:rPr>
        <w:t>MINUTES</w:t>
      </w:r>
    </w:p>
    <w:p w14:paraId="2CED9D29" w14:textId="353DD24B" w:rsidR="00816E70" w:rsidRPr="007D14DC" w:rsidRDefault="00816E70" w:rsidP="00A00195">
      <w:pPr>
        <w:spacing w:before="240" w:after="80" w:line="240" w:lineRule="auto"/>
        <w:rPr>
          <w:rFonts w:cs="Calibri"/>
          <w:b/>
          <w:color w:val="282828"/>
        </w:rPr>
      </w:pPr>
      <w:r w:rsidRPr="007D14DC">
        <w:rPr>
          <w:rFonts w:cs="Calibri"/>
          <w:b/>
        </w:rPr>
        <w:t>Members</w:t>
      </w:r>
      <w:r w:rsidR="00DE33C7" w:rsidRPr="007D14DC">
        <w:rPr>
          <w:rFonts w:cs="Calibri"/>
          <w:b/>
        </w:rPr>
        <w:t xml:space="preserve"> Present</w:t>
      </w:r>
      <w:r w:rsidRPr="007D14DC">
        <w:rPr>
          <w:rFonts w:cs="Calibri"/>
          <w:b/>
        </w:rPr>
        <w:t xml:space="preserve">: </w:t>
      </w:r>
      <w:r w:rsidR="000A4AC7" w:rsidRPr="000A4AC7">
        <w:rPr>
          <w:rFonts w:cs="Calibri"/>
          <w:bCs/>
        </w:rPr>
        <w:t>Geisce Ly</w:t>
      </w:r>
      <w:r w:rsidR="00E74087">
        <w:rPr>
          <w:rFonts w:cs="Calibri"/>
          <w:bCs/>
        </w:rPr>
        <w:t xml:space="preserve"> (Admin Co-Chair)</w:t>
      </w:r>
      <w:r w:rsidR="000A4AC7" w:rsidRPr="000A4AC7">
        <w:rPr>
          <w:rFonts w:cs="Calibri"/>
          <w:bCs/>
        </w:rPr>
        <w:t>,</w:t>
      </w:r>
      <w:r w:rsidR="000A4AC7">
        <w:rPr>
          <w:rFonts w:cs="Calibri"/>
          <w:b/>
        </w:rPr>
        <w:t xml:space="preserve"> </w:t>
      </w:r>
      <w:r w:rsidR="007D14DC" w:rsidRPr="007D14DC">
        <w:rPr>
          <w:rFonts w:cs="Calibri"/>
          <w:bCs/>
        </w:rPr>
        <w:t>Wynd Kaufmyn</w:t>
      </w:r>
      <w:r w:rsidR="00E74087">
        <w:rPr>
          <w:rFonts w:cs="Calibri"/>
          <w:bCs/>
        </w:rPr>
        <w:t xml:space="preserve"> (Faculty Co-Chair)</w:t>
      </w:r>
      <w:r w:rsidR="007D14DC" w:rsidRPr="007D14DC">
        <w:rPr>
          <w:rFonts w:cs="Calibri"/>
          <w:bCs/>
        </w:rPr>
        <w:t xml:space="preserve">, Monika Liu, </w:t>
      </w:r>
      <w:r w:rsidR="00921ABA" w:rsidRPr="007D14DC">
        <w:rPr>
          <w:rFonts w:cs="Calibri"/>
          <w:bCs/>
          <w:color w:val="282828"/>
        </w:rPr>
        <w:t>Edgar Torres</w:t>
      </w:r>
      <w:r w:rsidR="007904F2">
        <w:rPr>
          <w:rFonts w:cs="Calibri"/>
          <w:bCs/>
          <w:color w:val="282828"/>
        </w:rPr>
        <w:t xml:space="preserve">, </w:t>
      </w:r>
      <w:r w:rsidR="00E74087">
        <w:rPr>
          <w:rFonts w:cs="Calibri"/>
          <w:bCs/>
          <w:color w:val="282828"/>
        </w:rPr>
        <w:t xml:space="preserve">Joe Reyes, </w:t>
      </w:r>
      <w:r w:rsidR="007904F2">
        <w:rPr>
          <w:rFonts w:cs="Calibri"/>
          <w:bCs/>
          <w:color w:val="282828"/>
        </w:rPr>
        <w:t>Arlette Marcial</w:t>
      </w:r>
      <w:r w:rsidR="00350A63">
        <w:rPr>
          <w:rFonts w:cs="Calibri"/>
          <w:bCs/>
          <w:color w:val="282828"/>
        </w:rPr>
        <w:t>, Dawn Mokuau, and Lydia Jian</w:t>
      </w:r>
    </w:p>
    <w:p w14:paraId="32B2ECD6" w14:textId="530F7A73" w:rsidR="00DB5932" w:rsidRPr="007D14DC" w:rsidRDefault="008D5A43" w:rsidP="00DB5932">
      <w:pPr>
        <w:spacing w:before="240" w:after="80" w:line="240" w:lineRule="auto"/>
        <w:rPr>
          <w:rFonts w:cs="Calibri"/>
          <w:b/>
          <w:color w:val="282828"/>
        </w:rPr>
      </w:pPr>
      <w:r w:rsidRPr="007D14DC">
        <w:rPr>
          <w:rFonts w:cs="Calibri"/>
          <w:b/>
          <w:color w:val="282828"/>
        </w:rPr>
        <w:t>Alternates</w:t>
      </w:r>
      <w:r w:rsidR="00DE33C7" w:rsidRPr="007D14DC">
        <w:rPr>
          <w:rFonts w:cs="Calibri"/>
          <w:b/>
          <w:color w:val="282828"/>
        </w:rPr>
        <w:t xml:space="preserve"> Present</w:t>
      </w:r>
      <w:r w:rsidR="005E36A5" w:rsidRPr="007D14DC">
        <w:rPr>
          <w:rFonts w:cs="Calibri"/>
          <w:b/>
          <w:color w:val="282828"/>
        </w:rPr>
        <w:t>:</w:t>
      </w:r>
      <w:r w:rsidR="00931D11" w:rsidRPr="007D14DC">
        <w:rPr>
          <w:rFonts w:cs="Calibri"/>
          <w:b/>
          <w:color w:val="282828"/>
        </w:rPr>
        <w:t xml:space="preserve"> </w:t>
      </w:r>
      <w:r w:rsidR="00AD6BCF" w:rsidRPr="007D14DC">
        <w:rPr>
          <w:rFonts w:cs="Calibri"/>
          <w:bCs/>
          <w:color w:val="282828"/>
        </w:rPr>
        <w:t>Steven Brown</w:t>
      </w:r>
      <w:r w:rsidR="00AE6969" w:rsidRPr="007D14DC">
        <w:rPr>
          <w:rFonts w:cs="Calibri"/>
          <w:bCs/>
          <w:color w:val="282828"/>
        </w:rPr>
        <w:t>,</w:t>
      </w:r>
      <w:r w:rsidR="00AE6969" w:rsidRPr="007D14DC">
        <w:rPr>
          <w:rFonts w:cs="Calibri"/>
          <w:b/>
          <w:color w:val="282828"/>
        </w:rPr>
        <w:t xml:space="preserve"> </w:t>
      </w:r>
      <w:r w:rsidR="004C5F48">
        <w:rPr>
          <w:rFonts w:cs="Calibri"/>
          <w:bCs/>
          <w:color w:val="282828"/>
        </w:rPr>
        <w:t>Silvia Urrutia</w:t>
      </w:r>
      <w:r w:rsidR="007904F2">
        <w:rPr>
          <w:rFonts w:cs="Calibri"/>
          <w:bCs/>
          <w:color w:val="282828"/>
        </w:rPr>
        <w:t xml:space="preserve">, </w:t>
      </w:r>
      <w:r w:rsidR="00E74087">
        <w:rPr>
          <w:rFonts w:cs="Calibri"/>
          <w:bCs/>
          <w:color w:val="282828"/>
        </w:rPr>
        <w:t xml:space="preserve">and </w:t>
      </w:r>
      <w:r w:rsidR="007904F2">
        <w:rPr>
          <w:rFonts w:cs="Calibri"/>
          <w:bCs/>
          <w:color w:val="282828"/>
        </w:rPr>
        <w:t>Colin Hall</w:t>
      </w:r>
    </w:p>
    <w:p w14:paraId="15349766" w14:textId="6EB6B650" w:rsidR="00527D90" w:rsidRPr="007D14DC" w:rsidRDefault="00527D90" w:rsidP="00DB5932">
      <w:pPr>
        <w:spacing w:before="240" w:after="80" w:line="240" w:lineRule="auto"/>
        <w:rPr>
          <w:rFonts w:cs="Calibri"/>
          <w:b/>
        </w:rPr>
      </w:pPr>
      <w:r w:rsidRPr="007D14DC">
        <w:rPr>
          <w:rFonts w:cs="Calibri"/>
          <w:b/>
          <w:color w:val="282828"/>
        </w:rPr>
        <w:t>Resource Support</w:t>
      </w:r>
      <w:r w:rsidR="00350A63">
        <w:rPr>
          <w:rFonts w:cs="Calibri"/>
          <w:b/>
          <w:color w:val="282828"/>
        </w:rPr>
        <w:t xml:space="preserve"> Present</w:t>
      </w:r>
      <w:r w:rsidRPr="007D14DC">
        <w:rPr>
          <w:rFonts w:cs="Calibri"/>
          <w:b/>
          <w:color w:val="282828"/>
        </w:rPr>
        <w:t>:</w:t>
      </w:r>
      <w:r w:rsidR="007904F2">
        <w:rPr>
          <w:rFonts w:cs="Calibri"/>
          <w:b/>
          <w:color w:val="282828"/>
        </w:rPr>
        <w:t xml:space="preserve"> </w:t>
      </w:r>
      <w:r w:rsidR="00E74087">
        <w:rPr>
          <w:rFonts w:cs="Calibri"/>
          <w:bCs/>
          <w:color w:val="282828"/>
        </w:rPr>
        <w:t xml:space="preserve">Lisa Cooper-Wilkins, </w:t>
      </w:r>
      <w:r w:rsidR="00350A63" w:rsidRPr="00350A63">
        <w:rPr>
          <w:rFonts w:cs="Calibri"/>
          <w:bCs/>
          <w:color w:val="282828"/>
        </w:rPr>
        <w:t>Pam Mery,</w:t>
      </w:r>
      <w:r w:rsidR="00350A63">
        <w:rPr>
          <w:rFonts w:cs="Calibri"/>
          <w:b/>
          <w:color w:val="282828"/>
        </w:rPr>
        <w:t xml:space="preserve"> </w:t>
      </w:r>
      <w:r w:rsidR="00E74087">
        <w:rPr>
          <w:rFonts w:cs="Calibri"/>
          <w:bCs/>
          <w:color w:val="282828"/>
        </w:rPr>
        <w:t xml:space="preserve">and </w:t>
      </w:r>
      <w:r w:rsidR="00EC25C9">
        <w:rPr>
          <w:rFonts w:cs="Calibri"/>
          <w:bCs/>
        </w:rPr>
        <w:t>Darryl Dieter</w:t>
      </w:r>
    </w:p>
    <w:p w14:paraId="0A87EAE1" w14:textId="454387E7" w:rsidR="00921ABA" w:rsidRPr="007D14DC" w:rsidRDefault="00921ABA" w:rsidP="00DB5932">
      <w:pPr>
        <w:spacing w:before="240" w:after="80" w:line="240" w:lineRule="auto"/>
        <w:rPr>
          <w:rFonts w:cs="Calibri"/>
          <w:b/>
        </w:rPr>
      </w:pPr>
      <w:r w:rsidRPr="007D14DC">
        <w:rPr>
          <w:rFonts w:cs="Calibri"/>
          <w:b/>
          <w:color w:val="282828"/>
        </w:rPr>
        <w:t>Guests Present</w:t>
      </w:r>
      <w:r w:rsidR="00167969" w:rsidRPr="007D14DC">
        <w:rPr>
          <w:rFonts w:cs="Calibri"/>
          <w:b/>
          <w:color w:val="282828"/>
        </w:rPr>
        <w:t>:</w:t>
      </w:r>
      <w:r w:rsidR="00167969" w:rsidRPr="007D14DC">
        <w:rPr>
          <w:rFonts w:cs="Calibri"/>
          <w:bCs/>
          <w:color w:val="282828"/>
        </w:rPr>
        <w:t xml:space="preserve"> </w:t>
      </w:r>
      <w:r w:rsidR="00EC25C9" w:rsidRPr="00EC25C9">
        <w:rPr>
          <w:rFonts w:cs="Calibri"/>
          <w:bCs/>
          <w:color w:val="282828"/>
        </w:rPr>
        <w:t xml:space="preserve">Alexis Litzky, </w:t>
      </w:r>
      <w:r w:rsidR="00E74087">
        <w:rPr>
          <w:rFonts w:cs="Calibri"/>
          <w:bCs/>
          <w:color w:val="282828"/>
        </w:rPr>
        <w:t xml:space="preserve">Kristin Charles, Edie </w:t>
      </w:r>
      <w:proofErr w:type="spellStart"/>
      <w:r w:rsidR="00E74087">
        <w:rPr>
          <w:rFonts w:cs="Calibri"/>
          <w:bCs/>
          <w:color w:val="282828"/>
        </w:rPr>
        <w:t>Kaeuper</w:t>
      </w:r>
      <w:proofErr w:type="spellEnd"/>
      <w:r w:rsidR="00E74087">
        <w:rPr>
          <w:rFonts w:cs="Calibri"/>
          <w:bCs/>
          <w:color w:val="282828"/>
        </w:rPr>
        <w:t xml:space="preserve">, Carole Meagher, </w:t>
      </w:r>
      <w:r w:rsidR="00EC25C9">
        <w:rPr>
          <w:rFonts w:cs="Calibri"/>
          <w:bCs/>
          <w:color w:val="282828"/>
        </w:rPr>
        <w:t>Simon Hanson</w:t>
      </w:r>
      <w:r w:rsidR="00E74087">
        <w:rPr>
          <w:rFonts w:cs="Calibri"/>
          <w:bCs/>
          <w:color w:val="282828"/>
        </w:rPr>
        <w:t>, and Cynthia Dewar</w:t>
      </w:r>
    </w:p>
    <w:tbl>
      <w:tblPr>
        <w:tblpPr w:leftFromText="180" w:rightFromText="180" w:vertAnchor="text" w:horzAnchor="margin" w:tblpXSpec="center" w:tblpY="130"/>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680"/>
        <w:gridCol w:w="2031"/>
        <w:gridCol w:w="5796"/>
        <w:gridCol w:w="2283"/>
      </w:tblGrid>
      <w:tr w:rsidR="00E9132C" w:rsidRPr="00E317D5" w14:paraId="502A1227" w14:textId="77777777" w:rsidTr="00921ABA">
        <w:trPr>
          <w:trHeight w:val="541"/>
          <w:jc w:val="center"/>
        </w:trPr>
        <w:tc>
          <w:tcPr>
            <w:tcW w:w="315" w:type="pct"/>
            <w:vAlign w:val="center"/>
          </w:tcPr>
          <w:p w14:paraId="1DA0ECBD" w14:textId="77777777" w:rsidR="00E9132C" w:rsidRPr="00E317D5" w:rsidRDefault="00E9132C" w:rsidP="00E9132C">
            <w:pPr>
              <w:spacing w:after="0" w:line="240" w:lineRule="auto"/>
              <w:jc w:val="center"/>
              <w:rPr>
                <w:b/>
              </w:rPr>
            </w:pPr>
            <w:r w:rsidRPr="00E317D5">
              <w:rPr>
                <w:b/>
              </w:rPr>
              <w:t>No.</w:t>
            </w:r>
          </w:p>
        </w:tc>
        <w:tc>
          <w:tcPr>
            <w:tcW w:w="941" w:type="pct"/>
            <w:vAlign w:val="center"/>
          </w:tcPr>
          <w:p w14:paraId="41A6C97B" w14:textId="77777777" w:rsidR="00E9132C" w:rsidRPr="00E317D5" w:rsidRDefault="00E9132C" w:rsidP="00E9132C">
            <w:pPr>
              <w:spacing w:after="0" w:line="240" w:lineRule="auto"/>
              <w:jc w:val="center"/>
              <w:rPr>
                <w:b/>
              </w:rPr>
            </w:pPr>
            <w:r w:rsidRPr="00E317D5">
              <w:rPr>
                <w:b/>
              </w:rPr>
              <w:t>Item</w:t>
            </w:r>
          </w:p>
        </w:tc>
        <w:tc>
          <w:tcPr>
            <w:tcW w:w="2686" w:type="pct"/>
            <w:vAlign w:val="center"/>
          </w:tcPr>
          <w:p w14:paraId="368C3DB7" w14:textId="5B0F9130" w:rsidR="00E9132C" w:rsidRPr="00E317D5" w:rsidRDefault="000D2D3B" w:rsidP="00E9132C">
            <w:pPr>
              <w:spacing w:after="0" w:line="240" w:lineRule="auto"/>
              <w:jc w:val="center"/>
              <w:rPr>
                <w:b/>
              </w:rPr>
            </w:pPr>
            <w:r>
              <w:rPr>
                <w:b/>
              </w:rPr>
              <w:t>Discussion/Outcomes</w:t>
            </w:r>
          </w:p>
        </w:tc>
        <w:tc>
          <w:tcPr>
            <w:tcW w:w="1058" w:type="pct"/>
            <w:vAlign w:val="center"/>
          </w:tcPr>
          <w:p w14:paraId="3D285AA4" w14:textId="4AAE9ADF" w:rsidR="00E9132C" w:rsidRPr="00E317D5" w:rsidRDefault="000D2D3B" w:rsidP="00E9132C">
            <w:pPr>
              <w:spacing w:after="0" w:line="240" w:lineRule="auto"/>
              <w:jc w:val="center"/>
              <w:rPr>
                <w:b/>
              </w:rPr>
            </w:pPr>
            <w:r>
              <w:rPr>
                <w:b/>
              </w:rPr>
              <w:t>Follow up/Individual Responsible</w:t>
            </w:r>
          </w:p>
        </w:tc>
      </w:tr>
      <w:tr w:rsidR="004007D5" w:rsidRPr="00E317D5" w14:paraId="7A735CC5" w14:textId="77777777" w:rsidTr="004007D5">
        <w:trPr>
          <w:trHeight w:val="602"/>
          <w:jc w:val="center"/>
        </w:trPr>
        <w:tc>
          <w:tcPr>
            <w:tcW w:w="315" w:type="pct"/>
          </w:tcPr>
          <w:p w14:paraId="7907546E" w14:textId="35336736" w:rsidR="004007D5" w:rsidRPr="00E317D5" w:rsidRDefault="004007D5" w:rsidP="004007D5">
            <w:pPr>
              <w:spacing w:before="120" w:after="0" w:line="240" w:lineRule="auto"/>
              <w:jc w:val="center"/>
            </w:pPr>
            <w:r>
              <w:t>1.</w:t>
            </w:r>
          </w:p>
        </w:tc>
        <w:tc>
          <w:tcPr>
            <w:tcW w:w="941" w:type="pct"/>
            <w:vAlign w:val="center"/>
          </w:tcPr>
          <w:p w14:paraId="293F003D" w14:textId="100B4DB3" w:rsidR="004007D5" w:rsidRPr="00E9132C" w:rsidRDefault="004007D5" w:rsidP="004007D5">
            <w:pPr>
              <w:spacing w:before="100" w:beforeAutospacing="1" w:after="100" w:afterAutospacing="1" w:line="240" w:lineRule="auto"/>
              <w:rPr>
                <w:rFonts w:ascii="Cambria" w:hAnsi="Cambria"/>
                <w:color w:val="000000"/>
                <w:sz w:val="24"/>
                <w:szCs w:val="24"/>
              </w:rPr>
            </w:pPr>
            <w:r>
              <w:rPr>
                <w:rFonts w:cs="Calibri"/>
                <w:color w:val="201F1E"/>
                <w:bdr w:val="none" w:sz="0" w:space="0" w:color="auto" w:frame="1"/>
              </w:rPr>
              <w:t>Welcome</w:t>
            </w:r>
          </w:p>
        </w:tc>
        <w:tc>
          <w:tcPr>
            <w:tcW w:w="2686" w:type="pct"/>
          </w:tcPr>
          <w:p w14:paraId="25297A94" w14:textId="407DA511" w:rsidR="004007D5" w:rsidRDefault="00A15B85" w:rsidP="004007D5">
            <w:pPr>
              <w:spacing w:after="0" w:line="240" w:lineRule="auto"/>
            </w:pPr>
            <w:r>
              <w:t xml:space="preserve">Geisce </w:t>
            </w:r>
            <w:r w:rsidR="00205491">
              <w:t>welcomed Lydia Jian, newest student representative, to this committee.</w:t>
            </w:r>
          </w:p>
          <w:p w14:paraId="70F8FCCC" w14:textId="580DD176" w:rsidR="003C6A7F" w:rsidRDefault="003C6A7F" w:rsidP="004007D5">
            <w:pPr>
              <w:spacing w:after="0" w:line="240" w:lineRule="auto"/>
            </w:pPr>
          </w:p>
        </w:tc>
        <w:tc>
          <w:tcPr>
            <w:tcW w:w="1058" w:type="pct"/>
            <w:vAlign w:val="center"/>
          </w:tcPr>
          <w:p w14:paraId="1B0719BE" w14:textId="3DA87BF8" w:rsidR="004007D5" w:rsidRDefault="004007D5" w:rsidP="004007D5">
            <w:pPr>
              <w:spacing w:after="0" w:line="240" w:lineRule="auto"/>
              <w:jc w:val="center"/>
            </w:pPr>
          </w:p>
        </w:tc>
      </w:tr>
      <w:tr w:rsidR="004007D5" w:rsidRPr="00E317D5" w14:paraId="5B295AEE" w14:textId="77777777" w:rsidTr="004F43BF">
        <w:trPr>
          <w:trHeight w:val="627"/>
          <w:jc w:val="center"/>
        </w:trPr>
        <w:tc>
          <w:tcPr>
            <w:tcW w:w="315" w:type="pct"/>
          </w:tcPr>
          <w:p w14:paraId="36BAEE19" w14:textId="3A1E0947" w:rsidR="004007D5" w:rsidRPr="00E317D5" w:rsidRDefault="004007D5" w:rsidP="004007D5">
            <w:pPr>
              <w:spacing w:before="120" w:after="0" w:line="240" w:lineRule="auto"/>
              <w:jc w:val="center"/>
            </w:pPr>
            <w:r>
              <w:t>2.</w:t>
            </w:r>
          </w:p>
        </w:tc>
        <w:tc>
          <w:tcPr>
            <w:tcW w:w="941" w:type="pct"/>
            <w:vAlign w:val="center"/>
          </w:tcPr>
          <w:p w14:paraId="3C4D0ABA" w14:textId="0921EE84" w:rsidR="004007D5" w:rsidRPr="00E9132C" w:rsidRDefault="004007D5" w:rsidP="004007D5">
            <w:pPr>
              <w:spacing w:before="100" w:beforeAutospacing="1" w:after="100" w:afterAutospacing="1" w:line="240" w:lineRule="auto"/>
              <w:rPr>
                <w:rFonts w:ascii="Cambria" w:hAnsi="Cambria"/>
                <w:color w:val="000000"/>
              </w:rPr>
            </w:pPr>
            <w:r>
              <w:rPr>
                <w:rFonts w:cs="Calibri"/>
                <w:color w:val="201F1E"/>
                <w:bdr w:val="none" w:sz="0" w:space="0" w:color="auto" w:frame="1"/>
              </w:rPr>
              <w:t xml:space="preserve">Approve </w:t>
            </w:r>
            <w:r w:rsidR="00205491">
              <w:rPr>
                <w:rFonts w:cs="Calibri"/>
                <w:color w:val="201F1E"/>
                <w:bdr w:val="none" w:sz="0" w:space="0" w:color="auto" w:frame="1"/>
              </w:rPr>
              <w:t>February 17</w:t>
            </w:r>
            <w:r w:rsidRPr="0026027B">
              <w:rPr>
                <w:rFonts w:cs="Calibri"/>
                <w:color w:val="201F1E"/>
                <w:bdr w:val="none" w:sz="0" w:space="0" w:color="auto" w:frame="1"/>
                <w:vertAlign w:val="superscript"/>
              </w:rPr>
              <w:t>th</w:t>
            </w:r>
            <w:r>
              <w:rPr>
                <w:rFonts w:cs="Calibri"/>
                <w:color w:val="201F1E"/>
                <w:bdr w:val="none" w:sz="0" w:space="0" w:color="auto" w:frame="1"/>
              </w:rPr>
              <w:t xml:space="preserve"> Minutes</w:t>
            </w:r>
          </w:p>
        </w:tc>
        <w:tc>
          <w:tcPr>
            <w:tcW w:w="2686" w:type="pct"/>
          </w:tcPr>
          <w:p w14:paraId="72A14CA5" w14:textId="5E0938E1" w:rsidR="004007D5" w:rsidRPr="00E317D5" w:rsidRDefault="00B80E33" w:rsidP="00B80E33">
            <w:r w:rsidRPr="000A4AC7">
              <w:t xml:space="preserve">Approved.  </w:t>
            </w:r>
            <w:r w:rsidR="002E08AA">
              <w:t>Wynd</w:t>
            </w:r>
            <w:r w:rsidR="00EF354B">
              <w:t xml:space="preserve"> </w:t>
            </w:r>
            <w:r w:rsidR="000A4AC7" w:rsidRPr="000A4AC7">
              <w:t xml:space="preserve">motioned, </w:t>
            </w:r>
            <w:r w:rsidRPr="000A4AC7">
              <w:t>Edg</w:t>
            </w:r>
            <w:r w:rsidR="00A15B85">
              <w:t>ar</w:t>
            </w:r>
            <w:r w:rsidRPr="000A4AC7">
              <w:t xml:space="preserve"> seconded. </w:t>
            </w:r>
          </w:p>
        </w:tc>
        <w:tc>
          <w:tcPr>
            <w:tcW w:w="1058" w:type="pct"/>
            <w:vAlign w:val="center"/>
          </w:tcPr>
          <w:p w14:paraId="3106564B" w14:textId="709C77B0" w:rsidR="004007D5" w:rsidRPr="00E317D5" w:rsidRDefault="004007D5" w:rsidP="004007D5">
            <w:pPr>
              <w:spacing w:after="0" w:line="240" w:lineRule="auto"/>
              <w:jc w:val="center"/>
            </w:pPr>
          </w:p>
        </w:tc>
      </w:tr>
      <w:tr w:rsidR="004007D5" w:rsidRPr="00E317D5" w14:paraId="173E04D2" w14:textId="77777777" w:rsidTr="003347E2">
        <w:trPr>
          <w:trHeight w:val="649"/>
          <w:jc w:val="center"/>
        </w:trPr>
        <w:tc>
          <w:tcPr>
            <w:tcW w:w="315" w:type="pct"/>
          </w:tcPr>
          <w:p w14:paraId="5C923493" w14:textId="659AFCC0" w:rsidR="004007D5" w:rsidRDefault="004007D5" w:rsidP="004007D5">
            <w:pPr>
              <w:spacing w:before="120" w:after="0" w:line="240" w:lineRule="auto"/>
              <w:jc w:val="center"/>
            </w:pPr>
            <w:r>
              <w:t>3.</w:t>
            </w:r>
          </w:p>
        </w:tc>
        <w:tc>
          <w:tcPr>
            <w:tcW w:w="941" w:type="pct"/>
            <w:vAlign w:val="center"/>
          </w:tcPr>
          <w:p w14:paraId="6FF7DC9E" w14:textId="05DF4152" w:rsidR="004007D5" w:rsidRDefault="004007D5" w:rsidP="004007D5">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Approve Agenda</w:t>
            </w:r>
          </w:p>
        </w:tc>
        <w:tc>
          <w:tcPr>
            <w:tcW w:w="2686" w:type="pct"/>
          </w:tcPr>
          <w:p w14:paraId="12D784D9" w14:textId="1E8237D8" w:rsidR="004007D5" w:rsidRPr="001B170C" w:rsidRDefault="00B80E33" w:rsidP="00A15B85">
            <w:r>
              <w:t>Approved.</w:t>
            </w:r>
            <w:r w:rsidR="00AA68DE">
              <w:t xml:space="preserve"> </w:t>
            </w:r>
            <w:r>
              <w:t xml:space="preserve"> </w:t>
            </w:r>
            <w:r w:rsidR="002E08AA">
              <w:t>Joe</w:t>
            </w:r>
            <w:r w:rsidR="000A4AC7">
              <w:t xml:space="preserve"> </w:t>
            </w:r>
            <w:r w:rsidR="000A4AC7" w:rsidRPr="000A4AC7">
              <w:t>m</w:t>
            </w:r>
            <w:r w:rsidRPr="000A4AC7">
              <w:t>otione</w:t>
            </w:r>
            <w:r w:rsidR="000A4AC7" w:rsidRPr="000A4AC7">
              <w:t xml:space="preserve">d, </w:t>
            </w:r>
            <w:r w:rsidR="00A02E05">
              <w:t>W</w:t>
            </w:r>
            <w:r w:rsidR="002E08AA">
              <w:t>ynd</w:t>
            </w:r>
            <w:r w:rsidR="000A4AC7" w:rsidRPr="000A4AC7">
              <w:t xml:space="preserve"> seconded</w:t>
            </w:r>
            <w:r w:rsidRPr="000A4AC7">
              <w:t>.</w:t>
            </w:r>
          </w:p>
        </w:tc>
        <w:tc>
          <w:tcPr>
            <w:tcW w:w="1058" w:type="pct"/>
            <w:vAlign w:val="center"/>
          </w:tcPr>
          <w:p w14:paraId="71103E96" w14:textId="34E84FE5" w:rsidR="004007D5" w:rsidRDefault="004007D5" w:rsidP="004007D5">
            <w:pPr>
              <w:spacing w:after="0" w:line="240" w:lineRule="auto"/>
              <w:jc w:val="center"/>
            </w:pPr>
          </w:p>
        </w:tc>
      </w:tr>
      <w:tr w:rsidR="004007D5" w:rsidRPr="00E317D5" w14:paraId="082D87F1" w14:textId="77777777" w:rsidTr="004007D5">
        <w:trPr>
          <w:trHeight w:val="953"/>
          <w:jc w:val="center"/>
        </w:trPr>
        <w:tc>
          <w:tcPr>
            <w:tcW w:w="315" w:type="pct"/>
          </w:tcPr>
          <w:p w14:paraId="414B9760" w14:textId="19A935BA" w:rsidR="004007D5" w:rsidRDefault="004007D5" w:rsidP="004007D5">
            <w:pPr>
              <w:spacing w:before="120" w:after="0" w:line="240" w:lineRule="auto"/>
              <w:jc w:val="center"/>
            </w:pPr>
            <w:r>
              <w:t>4.</w:t>
            </w:r>
          </w:p>
        </w:tc>
        <w:tc>
          <w:tcPr>
            <w:tcW w:w="941" w:type="pct"/>
            <w:vAlign w:val="center"/>
          </w:tcPr>
          <w:p w14:paraId="37965E03" w14:textId="0B7EE85B" w:rsidR="004007D5" w:rsidRPr="008134FA" w:rsidRDefault="004007D5" w:rsidP="004007D5">
            <w:pPr>
              <w:spacing w:before="100" w:beforeAutospacing="1" w:after="100" w:afterAutospacing="1" w:line="240" w:lineRule="auto"/>
              <w:rPr>
                <w:rFonts w:asciiTheme="minorHAnsi" w:hAnsiTheme="minorHAnsi" w:cstheme="minorHAnsi"/>
                <w:color w:val="000000"/>
              </w:rPr>
            </w:pPr>
            <w:r w:rsidRPr="00380314">
              <w:rPr>
                <w:rFonts w:asciiTheme="minorHAnsi" w:hAnsiTheme="minorHAnsi" w:cstheme="minorHAnsi"/>
                <w:color w:val="000000"/>
              </w:rPr>
              <w:t xml:space="preserve">Student Support Strategies Ad Hoc Committee </w:t>
            </w:r>
          </w:p>
        </w:tc>
        <w:tc>
          <w:tcPr>
            <w:tcW w:w="2686" w:type="pct"/>
            <w:vAlign w:val="center"/>
          </w:tcPr>
          <w:p w14:paraId="310F74CB" w14:textId="77777777" w:rsidR="00B31262" w:rsidRDefault="00B31262" w:rsidP="004007D5">
            <w:pPr>
              <w:spacing w:after="0" w:line="240" w:lineRule="auto"/>
            </w:pPr>
          </w:p>
          <w:p w14:paraId="24591DA9" w14:textId="32803007" w:rsidR="00F0255B" w:rsidRPr="008F0F7B" w:rsidRDefault="008F0F7B" w:rsidP="004007D5">
            <w:pPr>
              <w:spacing w:after="0" w:line="240" w:lineRule="auto"/>
            </w:pPr>
            <w:r>
              <w:t>VC Cooper-Wilkins</w:t>
            </w:r>
            <w:r w:rsidR="00A02E05">
              <w:t xml:space="preserve"> noted that </w:t>
            </w:r>
            <w:r w:rsidR="00BC5C79">
              <w:t xml:space="preserve">this ad hoc committee will meet on 5/12 (last meeting this semester) </w:t>
            </w:r>
            <w:r w:rsidR="00814960">
              <w:t xml:space="preserve">and </w:t>
            </w:r>
            <w:r w:rsidR="00BC5C79">
              <w:t xml:space="preserve">will </w:t>
            </w:r>
            <w:r w:rsidR="00A02E05">
              <w:t>continue to convene next academic year</w:t>
            </w:r>
            <w:r w:rsidR="00BC5C79">
              <w:t>.</w:t>
            </w:r>
            <w:r w:rsidR="00F054A1">
              <w:t xml:space="preserve"> </w:t>
            </w:r>
            <w:r w:rsidR="00BC5C79">
              <w:t xml:space="preserve">The EASE Work Group members were invited to join this ad hoc committee since some center-related </w:t>
            </w:r>
            <w:r w:rsidR="00027CB3">
              <w:t xml:space="preserve">operational </w:t>
            </w:r>
            <w:r w:rsidR="00BC5C79">
              <w:t>topics are interconnected</w:t>
            </w:r>
            <w:r w:rsidR="00CD5487">
              <w:t>,</w:t>
            </w:r>
            <w:r w:rsidR="00814960">
              <w:t xml:space="preserve"> </w:t>
            </w:r>
            <w:r w:rsidR="00577641">
              <w:t xml:space="preserve">particular </w:t>
            </w:r>
            <w:r w:rsidR="00CD5487">
              <w:t xml:space="preserve">from an evaluation lens. </w:t>
            </w:r>
            <w:r w:rsidR="00027CB3">
              <w:t xml:space="preserve">Looking at Hispanic Serving Institution (HIS) status and pursuing </w:t>
            </w:r>
            <w:r w:rsidR="00365CDC">
              <w:t xml:space="preserve">other </w:t>
            </w:r>
            <w:r w:rsidR="00027CB3">
              <w:t>funding opportunities (such as TRIO program) to synergize our efforts.</w:t>
            </w:r>
            <w:r w:rsidR="00365CDC">
              <w:t xml:space="preserve"> Providing additional support for summer and fall in-person registration by messaging to students more intentionally, </w:t>
            </w:r>
            <w:proofErr w:type="gramStart"/>
            <w:r w:rsidR="00365CDC">
              <w:t>holistically</w:t>
            </w:r>
            <w:proofErr w:type="gramEnd"/>
            <w:r w:rsidR="004826D1">
              <w:t xml:space="preserve"> </w:t>
            </w:r>
            <w:r w:rsidR="00365CDC">
              <w:t>and consistently.</w:t>
            </w:r>
            <w:r w:rsidR="00577641">
              <w:t xml:space="preserve"> Share messages that are sent to students to department chairs and faculty as well. Need to watch enrollment and class-taking pattern. In-person commencement planning at Rams Stadium is coming together. Go to the commencement website for more info</w:t>
            </w:r>
            <w:r w:rsidR="0091131B">
              <w:t xml:space="preserve"> and volunteer opportunities</w:t>
            </w:r>
            <w:r w:rsidR="00577641">
              <w:t xml:space="preserve">. </w:t>
            </w:r>
            <w:r w:rsidR="0091131B">
              <w:t>Commencement p</w:t>
            </w:r>
            <w:r w:rsidR="00577641">
              <w:t xml:space="preserve">rocession </w:t>
            </w:r>
            <w:r w:rsidR="0091131B">
              <w:t xml:space="preserve">is slated to </w:t>
            </w:r>
            <w:r w:rsidR="00577641">
              <w:t>start at 10 am</w:t>
            </w:r>
            <w:r w:rsidR="0091131B">
              <w:t xml:space="preserve"> on 5/27. </w:t>
            </w:r>
            <w:r w:rsidR="009E2AD5">
              <w:t xml:space="preserve">Reception food will be catered by one of our culinary </w:t>
            </w:r>
            <w:proofErr w:type="gramStart"/>
            <w:r w:rsidR="009E2AD5">
              <w:t>alum</w:t>
            </w:r>
            <w:proofErr w:type="gramEnd"/>
            <w:r w:rsidR="009E2AD5">
              <w:t>.</w:t>
            </w:r>
          </w:p>
          <w:p w14:paraId="1EA163B9" w14:textId="120ADAC0" w:rsidR="006664C8" w:rsidRPr="00D84FA2" w:rsidRDefault="006664C8" w:rsidP="00EF354B">
            <w:pPr>
              <w:spacing w:after="0" w:line="240" w:lineRule="auto"/>
            </w:pPr>
          </w:p>
        </w:tc>
        <w:tc>
          <w:tcPr>
            <w:tcW w:w="1058" w:type="pct"/>
          </w:tcPr>
          <w:p w14:paraId="307B6063" w14:textId="17DCE5C9" w:rsidR="004007D5" w:rsidRDefault="004007D5" w:rsidP="004007D5">
            <w:pPr>
              <w:spacing w:after="0" w:line="240" w:lineRule="auto"/>
              <w:jc w:val="center"/>
            </w:pPr>
          </w:p>
        </w:tc>
      </w:tr>
      <w:tr w:rsidR="004007D5" w:rsidRPr="00E317D5" w14:paraId="3F3ACD7C" w14:textId="77777777" w:rsidTr="004007D5">
        <w:trPr>
          <w:trHeight w:val="710"/>
          <w:jc w:val="center"/>
        </w:trPr>
        <w:tc>
          <w:tcPr>
            <w:tcW w:w="315" w:type="pct"/>
          </w:tcPr>
          <w:p w14:paraId="55C4D116" w14:textId="2C73FEAB" w:rsidR="004007D5" w:rsidRPr="00E317D5" w:rsidRDefault="004007D5" w:rsidP="004007D5">
            <w:pPr>
              <w:spacing w:before="120" w:after="0" w:line="240" w:lineRule="auto"/>
              <w:jc w:val="center"/>
            </w:pPr>
            <w:r>
              <w:t>5.</w:t>
            </w:r>
          </w:p>
        </w:tc>
        <w:tc>
          <w:tcPr>
            <w:tcW w:w="941" w:type="pct"/>
            <w:vAlign w:val="center"/>
          </w:tcPr>
          <w:p w14:paraId="7A961D18" w14:textId="78FDA6C8" w:rsidR="004007D5" w:rsidRPr="001A4918" w:rsidRDefault="004007D5" w:rsidP="004007D5">
            <w:pPr>
              <w:spacing w:before="100" w:beforeAutospacing="1" w:after="100" w:afterAutospacing="1" w:line="240" w:lineRule="auto"/>
              <w:rPr>
                <w:rFonts w:asciiTheme="minorHAnsi" w:hAnsiTheme="minorHAnsi" w:cstheme="minorHAnsi"/>
                <w:color w:val="000000"/>
              </w:rPr>
            </w:pPr>
            <w:r w:rsidRPr="00822AE0">
              <w:rPr>
                <w:rFonts w:asciiTheme="minorHAnsi" w:hAnsiTheme="minorHAnsi" w:cstheme="minorHAnsi"/>
                <w:color w:val="000000"/>
              </w:rPr>
              <w:t>Data Analysis Ad Hoc Committee</w:t>
            </w:r>
          </w:p>
        </w:tc>
        <w:tc>
          <w:tcPr>
            <w:tcW w:w="2686" w:type="pct"/>
            <w:vAlign w:val="center"/>
          </w:tcPr>
          <w:p w14:paraId="6EBDEFFB" w14:textId="77777777" w:rsidR="00F0255B" w:rsidRDefault="00F0255B" w:rsidP="004007D5">
            <w:pPr>
              <w:pStyle w:val="PlainText"/>
              <w:spacing w:after="80"/>
              <w:rPr>
                <w:sz w:val="16"/>
                <w:szCs w:val="16"/>
              </w:rPr>
            </w:pPr>
          </w:p>
          <w:p w14:paraId="6BE71555" w14:textId="69712380" w:rsidR="00630321" w:rsidRDefault="00F918F0" w:rsidP="004007D5">
            <w:pPr>
              <w:pStyle w:val="PlainText"/>
              <w:spacing w:after="80"/>
            </w:pPr>
            <w:r>
              <w:t xml:space="preserve">Focusing on program review and using the data to provide support and guidance. Three departments--IDST, CAHS and </w:t>
            </w:r>
            <w:r>
              <w:lastRenderedPageBreak/>
              <w:t xml:space="preserve">EHF--are working with Pam and others to provide input on this comprehensive review process. </w:t>
            </w:r>
          </w:p>
        </w:tc>
        <w:tc>
          <w:tcPr>
            <w:tcW w:w="1058" w:type="pct"/>
          </w:tcPr>
          <w:p w14:paraId="1B2A4236" w14:textId="7F074440" w:rsidR="004007D5" w:rsidRPr="00C13750" w:rsidRDefault="004007D5" w:rsidP="004007D5">
            <w:pPr>
              <w:spacing w:after="0" w:line="240" w:lineRule="auto"/>
              <w:jc w:val="center"/>
              <w:rPr>
                <w:highlight w:val="yellow"/>
              </w:rPr>
            </w:pPr>
          </w:p>
        </w:tc>
      </w:tr>
      <w:tr w:rsidR="004007D5" w:rsidRPr="00E317D5" w14:paraId="4A8F51BF" w14:textId="77777777" w:rsidTr="004007D5">
        <w:trPr>
          <w:trHeight w:val="890"/>
          <w:jc w:val="center"/>
        </w:trPr>
        <w:tc>
          <w:tcPr>
            <w:tcW w:w="315" w:type="pct"/>
          </w:tcPr>
          <w:p w14:paraId="4DE9ECE8" w14:textId="75E7E7E8" w:rsidR="004007D5" w:rsidRDefault="004007D5" w:rsidP="004007D5">
            <w:pPr>
              <w:spacing w:before="120" w:after="0" w:line="240" w:lineRule="auto"/>
              <w:jc w:val="center"/>
            </w:pPr>
            <w:r>
              <w:t>6.</w:t>
            </w:r>
          </w:p>
        </w:tc>
        <w:tc>
          <w:tcPr>
            <w:tcW w:w="941" w:type="pct"/>
            <w:vAlign w:val="center"/>
          </w:tcPr>
          <w:p w14:paraId="22325879" w14:textId="22F35996" w:rsidR="004007D5" w:rsidRDefault="002E08AA"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Reopening Plans</w:t>
            </w:r>
          </w:p>
        </w:tc>
        <w:tc>
          <w:tcPr>
            <w:tcW w:w="2686" w:type="pct"/>
            <w:vAlign w:val="center"/>
          </w:tcPr>
          <w:p w14:paraId="55E63978" w14:textId="1B6B7E9D" w:rsidR="004007D5" w:rsidRDefault="002E08AA" w:rsidP="00156C8F">
            <w:pPr>
              <w:spacing w:after="0" w:line="240" w:lineRule="auto"/>
            </w:pPr>
            <w:r>
              <w:t>Alexis Litzky</w:t>
            </w:r>
            <w:r w:rsidR="00215D7B">
              <w:t xml:space="preserve"> </w:t>
            </w:r>
            <w:r w:rsidR="009E2AD5">
              <w:t xml:space="preserve">shared that we are </w:t>
            </w:r>
            <w:r w:rsidR="00A248D2">
              <w:t xml:space="preserve">shifting from the R2C plans </w:t>
            </w:r>
            <w:r w:rsidR="002256F2">
              <w:t xml:space="preserve">submission phase to </w:t>
            </w:r>
            <w:r w:rsidR="009E2AD5">
              <w:t>following the college-wide reopening plan, which we are now in phase one</w:t>
            </w:r>
            <w:r w:rsidR="0056643E">
              <w:t xml:space="preserve"> through the end of Spring</w:t>
            </w:r>
            <w:r w:rsidR="009E2AD5">
              <w:t xml:space="preserve">. </w:t>
            </w:r>
            <w:r w:rsidR="0056643E">
              <w:t xml:space="preserve">Phase 2 starts in the summer. We are not getting rid of mask mandate. </w:t>
            </w:r>
            <w:r w:rsidR="002D7595">
              <w:t xml:space="preserve">Need to be </w:t>
            </w:r>
            <w:proofErr w:type="gramStart"/>
            <w:r w:rsidR="002D7595">
              <w:t>more nimble</w:t>
            </w:r>
            <w:proofErr w:type="gramEnd"/>
            <w:r w:rsidR="002D7595">
              <w:t xml:space="preserve"> to better adapt to health and safety orders. </w:t>
            </w:r>
            <w:r w:rsidR="009E2AD5">
              <w:t>Currently assessing how best to move forward with perhaps a new charge of this body. Need to update our administrative procedure on communicable diseases</w:t>
            </w:r>
            <w:r w:rsidR="0056643E">
              <w:t>, visitor policy, vaccine mandate, and timelines. Will need to provide ongoing communication about what to expect when coming back to campus, and perhaps have a checklist of the various instructional spaces so that they are ready. Update safety dashboard on the website to include building hours, signage, and safety information.</w:t>
            </w:r>
            <w:r w:rsidR="002D7595">
              <w:t xml:space="preserve"> Seeking input about vaccination info during registration process and understand barriers that might discourage students from registering. How best to remove barriers for our students? </w:t>
            </w:r>
            <w:r w:rsidR="004774AF">
              <w:t>How to make it clear to students that they are not allowed to be on campus if they are unvaccinated. At the point of registration, students do not need to have been fully vaccinated</w:t>
            </w:r>
            <w:r w:rsidR="00A26516">
              <w:t xml:space="preserve"> (and to prove that they have been vaccinated).</w:t>
            </w:r>
            <w:r w:rsidR="004774AF">
              <w:t xml:space="preserve"> But they are expected to be fully vaccinated before the first day of </w:t>
            </w:r>
            <w:r w:rsidR="00A26516">
              <w:t xml:space="preserve">fall classes. Need to publicize and reinforce a consistent message so that this plan can be implemented. </w:t>
            </w:r>
            <w:r w:rsidR="002256F2">
              <w:t>There is no one physically checking individuals when they enter a building. Need to account for how best to inform new first-time students on campus this fall.</w:t>
            </w:r>
          </w:p>
          <w:p w14:paraId="0078EBC8" w14:textId="67605A14" w:rsidR="00C7135A" w:rsidRDefault="00C7135A" w:rsidP="004007D5">
            <w:pPr>
              <w:spacing w:after="0" w:line="240" w:lineRule="auto"/>
            </w:pPr>
          </w:p>
        </w:tc>
        <w:tc>
          <w:tcPr>
            <w:tcW w:w="1058" w:type="pct"/>
          </w:tcPr>
          <w:p w14:paraId="39FA189F" w14:textId="660300B1" w:rsidR="004007D5" w:rsidRDefault="004007D5" w:rsidP="004007D5">
            <w:pPr>
              <w:spacing w:after="0" w:line="240" w:lineRule="auto"/>
              <w:jc w:val="center"/>
            </w:pPr>
          </w:p>
        </w:tc>
      </w:tr>
      <w:tr w:rsidR="00EF354B" w:rsidRPr="00E317D5" w14:paraId="24C5B3E4" w14:textId="77777777" w:rsidTr="00236FFA">
        <w:trPr>
          <w:trHeight w:val="887"/>
          <w:jc w:val="center"/>
        </w:trPr>
        <w:tc>
          <w:tcPr>
            <w:tcW w:w="315" w:type="pct"/>
          </w:tcPr>
          <w:p w14:paraId="50B2C5BA" w14:textId="61FFC19A" w:rsidR="00EF354B" w:rsidRDefault="00E74087" w:rsidP="004007D5">
            <w:pPr>
              <w:spacing w:before="120" w:after="0" w:line="240" w:lineRule="auto"/>
              <w:jc w:val="center"/>
            </w:pPr>
            <w:r>
              <w:t>7</w:t>
            </w:r>
            <w:r w:rsidR="00EF354B">
              <w:t xml:space="preserve">. </w:t>
            </w:r>
          </w:p>
        </w:tc>
        <w:tc>
          <w:tcPr>
            <w:tcW w:w="941" w:type="pct"/>
            <w:vAlign w:val="center"/>
          </w:tcPr>
          <w:p w14:paraId="75584EFA" w14:textId="4543B3A7" w:rsidR="00222FD8" w:rsidRPr="00B31661" w:rsidRDefault="00EF354B"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 xml:space="preserve">Accreditation </w:t>
            </w:r>
            <w:r w:rsidR="00E74087">
              <w:rPr>
                <w:rFonts w:asciiTheme="minorHAnsi" w:hAnsiTheme="minorHAnsi" w:cstheme="minorHAnsi"/>
                <w:color w:val="000000"/>
              </w:rPr>
              <w:t xml:space="preserve">– Institutional Self Evaluation Report template feedback on Standard 1.A.2 and </w:t>
            </w:r>
            <w:proofErr w:type="gramStart"/>
            <w:r w:rsidR="00E74087">
              <w:rPr>
                <w:rFonts w:asciiTheme="minorHAnsi" w:hAnsiTheme="minorHAnsi" w:cstheme="minorHAnsi"/>
                <w:color w:val="000000"/>
              </w:rPr>
              <w:t>1.A.</w:t>
            </w:r>
            <w:proofErr w:type="gramEnd"/>
            <w:r w:rsidR="00E74087">
              <w:rPr>
                <w:rFonts w:asciiTheme="minorHAnsi" w:hAnsiTheme="minorHAnsi" w:cstheme="minorHAnsi"/>
                <w:color w:val="000000"/>
              </w:rPr>
              <w:t>3</w:t>
            </w:r>
          </w:p>
        </w:tc>
        <w:tc>
          <w:tcPr>
            <w:tcW w:w="2686" w:type="pct"/>
            <w:vAlign w:val="center"/>
          </w:tcPr>
          <w:p w14:paraId="25739069" w14:textId="56598A51" w:rsidR="00E74087" w:rsidRDefault="002B6354" w:rsidP="002B6354">
            <w:pPr>
              <w:spacing w:after="0" w:line="240" w:lineRule="auto"/>
            </w:pPr>
            <w:r>
              <w:t xml:space="preserve">Kristin Charles, AVC of Institutional Advancement &amp; Effectiveness and Accreditation Liaison Officer, facilitated this discussion on </w:t>
            </w:r>
            <w:r w:rsidR="00222FD8">
              <w:t>to seek feedback</w:t>
            </w:r>
            <w:r w:rsidR="00140B63">
              <w:t>. Mapped four subsections of the standards to this committee. Developing instituting self-evaluation report (ISER) now since it</w:t>
            </w:r>
            <w:r w:rsidR="00A11BB5">
              <w:t xml:space="preserve"> will be</w:t>
            </w:r>
            <w:r w:rsidR="00140B63">
              <w:t xml:space="preserve"> due in December. Many individuals are participating in </w:t>
            </w:r>
            <w:r w:rsidR="00A11BB5">
              <w:t xml:space="preserve">this ISER review and development process. The various teams are developing drafts, and Kristin and Sheri Miraglia (accreditation co-chair) are sharing them with college community for input. As the EMC, we are invited to read, </w:t>
            </w:r>
            <w:proofErr w:type="gramStart"/>
            <w:r w:rsidR="00A11BB5">
              <w:t>review</w:t>
            </w:r>
            <w:proofErr w:type="gramEnd"/>
            <w:r w:rsidR="00A11BB5">
              <w:t xml:space="preserve"> and provide feedback (on </w:t>
            </w:r>
            <w:r w:rsidR="00DC5E0C">
              <w:t xml:space="preserve">a </w:t>
            </w:r>
            <w:r w:rsidR="00A11BB5">
              <w:t>specific feedback form) to Standards 1.A.2 and 1.A.3. Key question is are our programs and services aligned with our mission?</w:t>
            </w:r>
            <w:r w:rsidR="00BA6380">
              <w:t xml:space="preserve"> Kristin </w:t>
            </w:r>
            <w:r w:rsidR="00F50F08">
              <w:t xml:space="preserve">and Sheri are </w:t>
            </w:r>
            <w:r w:rsidR="00BA6380">
              <w:t xml:space="preserve">attempting to make this task as easy as </w:t>
            </w:r>
            <w:r w:rsidR="00F50F08">
              <w:t xml:space="preserve">possible to </w:t>
            </w:r>
            <w:r w:rsidR="00BA6380">
              <w:t>follow. Please let us know if you agree with the current responses</w:t>
            </w:r>
            <w:r w:rsidR="00F50F08">
              <w:t xml:space="preserve">, particularly the analysis, </w:t>
            </w:r>
            <w:r w:rsidR="00BA6380">
              <w:t>and to provide additional evidence</w:t>
            </w:r>
            <w:r w:rsidR="00F50F08">
              <w:t>, where possible.</w:t>
            </w:r>
            <w:r w:rsidR="009C3458">
              <w:t xml:space="preserve"> How much of our resources go towards meeting standards?</w:t>
            </w:r>
            <w:r w:rsidR="006F6EF9">
              <w:t xml:space="preserve"> Kristin will email instructions to on how to provide feedback online.</w:t>
            </w:r>
          </w:p>
          <w:p w14:paraId="57DAC7ED" w14:textId="5DBAEB2C" w:rsidR="00D32EF1" w:rsidRPr="002B6354" w:rsidRDefault="00D32EF1" w:rsidP="002B6354">
            <w:pPr>
              <w:spacing w:after="0" w:line="240" w:lineRule="auto"/>
            </w:pPr>
          </w:p>
        </w:tc>
        <w:tc>
          <w:tcPr>
            <w:tcW w:w="1058" w:type="pct"/>
          </w:tcPr>
          <w:p w14:paraId="7F34B9B8" w14:textId="77777777" w:rsidR="00EF354B" w:rsidRDefault="00EF354B" w:rsidP="004007D5">
            <w:pPr>
              <w:spacing w:after="0" w:line="240" w:lineRule="auto"/>
              <w:jc w:val="center"/>
            </w:pPr>
          </w:p>
        </w:tc>
      </w:tr>
      <w:tr w:rsidR="002E08AA" w:rsidRPr="00E317D5" w14:paraId="274D726C" w14:textId="77777777" w:rsidTr="00236FFA">
        <w:trPr>
          <w:trHeight w:val="887"/>
          <w:jc w:val="center"/>
        </w:trPr>
        <w:tc>
          <w:tcPr>
            <w:tcW w:w="315" w:type="pct"/>
          </w:tcPr>
          <w:p w14:paraId="5701755B" w14:textId="51CAB27E" w:rsidR="002E08AA" w:rsidRDefault="002E08AA" w:rsidP="004007D5">
            <w:pPr>
              <w:spacing w:before="120" w:after="0" w:line="240" w:lineRule="auto"/>
              <w:jc w:val="center"/>
            </w:pPr>
            <w:r>
              <w:t>8.</w:t>
            </w:r>
          </w:p>
        </w:tc>
        <w:tc>
          <w:tcPr>
            <w:tcW w:w="941" w:type="pct"/>
            <w:vAlign w:val="center"/>
          </w:tcPr>
          <w:p w14:paraId="6E000A42" w14:textId="4C2E6D84" w:rsidR="002E08AA" w:rsidRPr="00EF354B" w:rsidRDefault="002E08AA"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Marketing Postcard Project</w:t>
            </w:r>
          </w:p>
        </w:tc>
        <w:tc>
          <w:tcPr>
            <w:tcW w:w="2686" w:type="pct"/>
            <w:vAlign w:val="center"/>
          </w:tcPr>
          <w:p w14:paraId="12967CE4" w14:textId="06D8F3DC" w:rsidR="002E08AA" w:rsidRPr="002E08AA" w:rsidRDefault="002E08AA" w:rsidP="004007D5">
            <w:pPr>
              <w:spacing w:after="0" w:line="240" w:lineRule="auto"/>
            </w:pPr>
            <w:r w:rsidRPr="002E08AA">
              <w:t>Colin Hall</w:t>
            </w:r>
            <w:r w:rsidR="006F6EF9">
              <w:t xml:space="preserve"> shared the beautiful postcards that will be mailed to SF residents. Our students are being featured and they have been great to work with. Special kudos to Emerge Studios</w:t>
            </w:r>
            <w:r w:rsidR="0020326C">
              <w:t xml:space="preserve"> and the students who have been intimately involved with this project</w:t>
            </w:r>
            <w:r w:rsidR="006F6EF9">
              <w:t xml:space="preserve">. Theme is “we are the heartbeat of City </w:t>
            </w:r>
            <w:r w:rsidR="006F6EF9">
              <w:lastRenderedPageBreak/>
              <w:t xml:space="preserve">College.” Want to drive home these themes: people to reconnect with CCSF, that we are open, free tuition, in-person and online, multiple locations, and student-centric. Colin asked for </w:t>
            </w:r>
            <w:r w:rsidR="0020326C">
              <w:t xml:space="preserve">feedback. He will continue to share this with others for next steps. </w:t>
            </w:r>
            <w:r w:rsidR="00AB0529">
              <w:t xml:space="preserve">Will have Spanish and Chinese translation. </w:t>
            </w:r>
            <w:r w:rsidR="00FE739C">
              <w:t>Great teamwork!!!</w:t>
            </w:r>
          </w:p>
        </w:tc>
        <w:tc>
          <w:tcPr>
            <w:tcW w:w="1058" w:type="pct"/>
          </w:tcPr>
          <w:p w14:paraId="3241F47F" w14:textId="77777777" w:rsidR="002E08AA" w:rsidRDefault="002E08AA" w:rsidP="004007D5">
            <w:pPr>
              <w:spacing w:after="0" w:line="240" w:lineRule="auto"/>
              <w:jc w:val="center"/>
            </w:pPr>
          </w:p>
        </w:tc>
      </w:tr>
      <w:tr w:rsidR="004007D5" w:rsidRPr="00E317D5" w14:paraId="0AAB5670" w14:textId="77777777" w:rsidTr="00236FFA">
        <w:trPr>
          <w:trHeight w:val="887"/>
          <w:jc w:val="center"/>
        </w:trPr>
        <w:tc>
          <w:tcPr>
            <w:tcW w:w="315" w:type="pct"/>
          </w:tcPr>
          <w:p w14:paraId="5A2AFB45" w14:textId="78C00F21" w:rsidR="004007D5" w:rsidRDefault="00E74087" w:rsidP="004007D5">
            <w:pPr>
              <w:spacing w:before="120" w:after="0" w:line="240" w:lineRule="auto"/>
              <w:jc w:val="center"/>
            </w:pPr>
            <w:r>
              <w:t>9</w:t>
            </w:r>
            <w:r w:rsidR="00EF354B">
              <w:t>.</w:t>
            </w:r>
          </w:p>
        </w:tc>
        <w:tc>
          <w:tcPr>
            <w:tcW w:w="941" w:type="pct"/>
            <w:vAlign w:val="center"/>
          </w:tcPr>
          <w:p w14:paraId="3DF66EC7" w14:textId="262387FD" w:rsidR="004007D5" w:rsidRPr="00EF354B" w:rsidRDefault="00B31661" w:rsidP="004007D5">
            <w:pPr>
              <w:spacing w:before="100" w:beforeAutospacing="1" w:after="100" w:afterAutospacing="1" w:line="240" w:lineRule="auto"/>
              <w:rPr>
                <w:rFonts w:asciiTheme="minorHAnsi" w:hAnsiTheme="minorHAnsi" w:cstheme="minorHAnsi"/>
                <w:color w:val="000000"/>
              </w:rPr>
            </w:pPr>
            <w:r w:rsidRPr="00EF354B">
              <w:rPr>
                <w:rFonts w:asciiTheme="minorHAnsi" w:hAnsiTheme="minorHAnsi" w:cstheme="minorHAnsi"/>
                <w:color w:val="000000"/>
              </w:rPr>
              <w:t>Future Agenda Items</w:t>
            </w:r>
          </w:p>
        </w:tc>
        <w:tc>
          <w:tcPr>
            <w:tcW w:w="2686" w:type="pct"/>
            <w:vAlign w:val="center"/>
          </w:tcPr>
          <w:p w14:paraId="43E5673D" w14:textId="77777777" w:rsidR="00221640" w:rsidRPr="00EF354B" w:rsidRDefault="00221640" w:rsidP="004007D5">
            <w:pPr>
              <w:spacing w:after="0" w:line="240" w:lineRule="auto"/>
              <w:rPr>
                <w:sz w:val="16"/>
                <w:szCs w:val="16"/>
              </w:rPr>
            </w:pPr>
          </w:p>
          <w:p w14:paraId="3204AF3F" w14:textId="7B215116" w:rsidR="00DA0A5B" w:rsidRPr="00EF354B" w:rsidRDefault="00EF354B" w:rsidP="00EF354B">
            <w:pPr>
              <w:spacing w:after="0" w:line="240" w:lineRule="auto"/>
            </w:pPr>
            <w:r w:rsidRPr="00EF354B">
              <w:t>Reopening plan</w:t>
            </w:r>
            <w:r w:rsidR="00FE739C">
              <w:t xml:space="preserve">; </w:t>
            </w:r>
            <w:r w:rsidR="00E74087">
              <w:t>summer</w:t>
            </w:r>
            <w:r w:rsidR="00FE739C">
              <w:t xml:space="preserve"> and fall</w:t>
            </w:r>
            <w:r w:rsidR="00E74087">
              <w:t xml:space="preserve"> enrollment</w:t>
            </w:r>
          </w:p>
        </w:tc>
        <w:tc>
          <w:tcPr>
            <w:tcW w:w="1058" w:type="pct"/>
          </w:tcPr>
          <w:p w14:paraId="78C3CD63" w14:textId="3D72F0E5" w:rsidR="004007D5" w:rsidRDefault="004007D5" w:rsidP="004007D5">
            <w:pPr>
              <w:spacing w:after="0" w:line="240" w:lineRule="auto"/>
              <w:jc w:val="center"/>
            </w:pPr>
          </w:p>
        </w:tc>
      </w:tr>
    </w:tbl>
    <w:p w14:paraId="604FC376" w14:textId="77777777" w:rsidR="00E9132C" w:rsidRPr="0026619D" w:rsidRDefault="00E9132C" w:rsidP="00F64528">
      <w:pPr>
        <w:tabs>
          <w:tab w:val="left" w:pos="6735"/>
        </w:tabs>
        <w:spacing w:before="240" w:after="120" w:line="240" w:lineRule="auto"/>
        <w:ind w:right="-720"/>
        <w:rPr>
          <w:rFonts w:cs="Calibri"/>
        </w:rPr>
      </w:pPr>
    </w:p>
    <w:sectPr w:rsidR="00E9132C" w:rsidRPr="0026619D" w:rsidSect="003206F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3886" w14:textId="77777777" w:rsidR="00CA28E2" w:rsidRDefault="00CA28E2" w:rsidP="005C6A58">
      <w:pPr>
        <w:spacing w:after="0" w:line="240" w:lineRule="auto"/>
      </w:pPr>
      <w:r>
        <w:separator/>
      </w:r>
    </w:p>
  </w:endnote>
  <w:endnote w:type="continuationSeparator" w:id="0">
    <w:p w14:paraId="0EFF14FE" w14:textId="77777777" w:rsidR="00CA28E2" w:rsidRDefault="00CA28E2" w:rsidP="005C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28AB" w14:textId="77777777" w:rsidR="00CA28E2" w:rsidRDefault="00CA28E2" w:rsidP="005C6A58">
      <w:pPr>
        <w:spacing w:after="0" w:line="240" w:lineRule="auto"/>
      </w:pPr>
      <w:r>
        <w:separator/>
      </w:r>
    </w:p>
  </w:footnote>
  <w:footnote w:type="continuationSeparator" w:id="0">
    <w:p w14:paraId="2F9F717D" w14:textId="77777777" w:rsidR="00CA28E2" w:rsidRDefault="00CA28E2" w:rsidP="005C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1"/>
    <w:multiLevelType w:val="hybridMultilevel"/>
    <w:tmpl w:val="234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AA9"/>
    <w:multiLevelType w:val="hybridMultilevel"/>
    <w:tmpl w:val="C3C4C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FE27CF"/>
    <w:multiLevelType w:val="hybridMultilevel"/>
    <w:tmpl w:val="E0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5517"/>
    <w:multiLevelType w:val="multilevel"/>
    <w:tmpl w:val="19BC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0DB7"/>
    <w:multiLevelType w:val="hybridMultilevel"/>
    <w:tmpl w:val="92E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9A"/>
    <w:multiLevelType w:val="hybridMultilevel"/>
    <w:tmpl w:val="24E018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0A8"/>
    <w:multiLevelType w:val="hybridMultilevel"/>
    <w:tmpl w:val="B1965C34"/>
    <w:lvl w:ilvl="0" w:tplc="0860A1E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569A"/>
    <w:multiLevelType w:val="hybridMultilevel"/>
    <w:tmpl w:val="1A720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01"/>
    <w:multiLevelType w:val="hybridMultilevel"/>
    <w:tmpl w:val="B93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32D3A"/>
    <w:multiLevelType w:val="hybridMultilevel"/>
    <w:tmpl w:val="8BFA8F08"/>
    <w:lvl w:ilvl="0" w:tplc="6DCA5D4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332F"/>
    <w:multiLevelType w:val="hybridMultilevel"/>
    <w:tmpl w:val="A21A30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D77420"/>
    <w:multiLevelType w:val="hybridMultilevel"/>
    <w:tmpl w:val="7128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71E5"/>
    <w:multiLevelType w:val="hybridMultilevel"/>
    <w:tmpl w:val="544C61C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6452189"/>
    <w:multiLevelType w:val="hybridMultilevel"/>
    <w:tmpl w:val="835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2C85"/>
    <w:multiLevelType w:val="hybridMultilevel"/>
    <w:tmpl w:val="655C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43D99"/>
    <w:multiLevelType w:val="hybridMultilevel"/>
    <w:tmpl w:val="B838E760"/>
    <w:lvl w:ilvl="0" w:tplc="9FC25CD4">
      <w:start w:val="1"/>
      <w:numFmt w:val="lowerLetter"/>
      <w:lvlText w:val="%1."/>
      <w:lvlJc w:val="left"/>
      <w:pPr>
        <w:ind w:left="725" w:hanging="360"/>
      </w:pPr>
      <w:rPr>
        <w:rFonts w:cs="Times New Roman" w:hint="default"/>
      </w:rPr>
    </w:lvl>
    <w:lvl w:ilvl="1" w:tplc="04090019" w:tentative="1">
      <w:start w:val="1"/>
      <w:numFmt w:val="lowerLetter"/>
      <w:lvlText w:val="%2."/>
      <w:lvlJc w:val="left"/>
      <w:pPr>
        <w:ind w:left="1445" w:hanging="360"/>
      </w:pPr>
      <w:rPr>
        <w:rFonts w:cs="Times New Roman"/>
      </w:rPr>
    </w:lvl>
    <w:lvl w:ilvl="2" w:tplc="0409001B" w:tentative="1">
      <w:start w:val="1"/>
      <w:numFmt w:val="lowerRoman"/>
      <w:lvlText w:val="%3."/>
      <w:lvlJc w:val="right"/>
      <w:pPr>
        <w:ind w:left="2165" w:hanging="180"/>
      </w:pPr>
      <w:rPr>
        <w:rFonts w:cs="Times New Roman"/>
      </w:rPr>
    </w:lvl>
    <w:lvl w:ilvl="3" w:tplc="0409000F" w:tentative="1">
      <w:start w:val="1"/>
      <w:numFmt w:val="decimal"/>
      <w:lvlText w:val="%4."/>
      <w:lvlJc w:val="left"/>
      <w:pPr>
        <w:ind w:left="2885" w:hanging="360"/>
      </w:pPr>
      <w:rPr>
        <w:rFonts w:cs="Times New Roman"/>
      </w:rPr>
    </w:lvl>
    <w:lvl w:ilvl="4" w:tplc="04090019" w:tentative="1">
      <w:start w:val="1"/>
      <w:numFmt w:val="lowerLetter"/>
      <w:lvlText w:val="%5."/>
      <w:lvlJc w:val="left"/>
      <w:pPr>
        <w:ind w:left="3605" w:hanging="360"/>
      </w:pPr>
      <w:rPr>
        <w:rFonts w:cs="Times New Roman"/>
      </w:rPr>
    </w:lvl>
    <w:lvl w:ilvl="5" w:tplc="0409001B" w:tentative="1">
      <w:start w:val="1"/>
      <w:numFmt w:val="lowerRoman"/>
      <w:lvlText w:val="%6."/>
      <w:lvlJc w:val="right"/>
      <w:pPr>
        <w:ind w:left="4325" w:hanging="180"/>
      </w:pPr>
      <w:rPr>
        <w:rFonts w:cs="Times New Roman"/>
      </w:rPr>
    </w:lvl>
    <w:lvl w:ilvl="6" w:tplc="0409000F" w:tentative="1">
      <w:start w:val="1"/>
      <w:numFmt w:val="decimal"/>
      <w:lvlText w:val="%7."/>
      <w:lvlJc w:val="left"/>
      <w:pPr>
        <w:ind w:left="5045" w:hanging="360"/>
      </w:pPr>
      <w:rPr>
        <w:rFonts w:cs="Times New Roman"/>
      </w:rPr>
    </w:lvl>
    <w:lvl w:ilvl="7" w:tplc="04090019" w:tentative="1">
      <w:start w:val="1"/>
      <w:numFmt w:val="lowerLetter"/>
      <w:lvlText w:val="%8."/>
      <w:lvlJc w:val="left"/>
      <w:pPr>
        <w:ind w:left="5765" w:hanging="360"/>
      </w:pPr>
      <w:rPr>
        <w:rFonts w:cs="Times New Roman"/>
      </w:rPr>
    </w:lvl>
    <w:lvl w:ilvl="8" w:tplc="0409001B" w:tentative="1">
      <w:start w:val="1"/>
      <w:numFmt w:val="lowerRoman"/>
      <w:lvlText w:val="%9."/>
      <w:lvlJc w:val="right"/>
      <w:pPr>
        <w:ind w:left="6485" w:hanging="180"/>
      </w:pPr>
      <w:rPr>
        <w:rFonts w:cs="Times New Roman"/>
      </w:rPr>
    </w:lvl>
  </w:abstractNum>
  <w:abstractNum w:abstractNumId="16" w15:restartNumberingAfterBreak="0">
    <w:nsid w:val="3F6E2473"/>
    <w:multiLevelType w:val="hybridMultilevel"/>
    <w:tmpl w:val="32AA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0458"/>
    <w:multiLevelType w:val="hybridMultilevel"/>
    <w:tmpl w:val="BEB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3108"/>
    <w:multiLevelType w:val="hybridMultilevel"/>
    <w:tmpl w:val="4964F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64A8E"/>
    <w:multiLevelType w:val="hybridMultilevel"/>
    <w:tmpl w:val="E36EAB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55DE6653"/>
    <w:multiLevelType w:val="hybridMultilevel"/>
    <w:tmpl w:val="E7AE7A9E"/>
    <w:lvl w:ilvl="0" w:tplc="0409000F">
      <w:start w:val="1"/>
      <w:numFmt w:val="decimal"/>
      <w:lvlText w:val="%1."/>
      <w:lvlJc w:val="left"/>
      <w:pPr>
        <w:ind w:left="720" w:hanging="360"/>
      </w:pPr>
      <w:rPr>
        <w:rFonts w:cs="Times New Roman"/>
      </w:rPr>
    </w:lvl>
    <w:lvl w:ilvl="1" w:tplc="6D76B32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5D6061"/>
    <w:multiLevelType w:val="hybridMultilevel"/>
    <w:tmpl w:val="0C2AFC5A"/>
    <w:lvl w:ilvl="0" w:tplc="B3D0C5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1E7B41"/>
    <w:multiLevelType w:val="hybridMultilevel"/>
    <w:tmpl w:val="B6348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06E7E"/>
    <w:multiLevelType w:val="hybridMultilevel"/>
    <w:tmpl w:val="47F8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928FF"/>
    <w:multiLevelType w:val="hybridMultilevel"/>
    <w:tmpl w:val="A2D0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C4DF7"/>
    <w:multiLevelType w:val="hybridMultilevel"/>
    <w:tmpl w:val="E59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767F4"/>
    <w:multiLevelType w:val="hybridMultilevel"/>
    <w:tmpl w:val="8E4C66D8"/>
    <w:lvl w:ilvl="0" w:tplc="E7A8DAE0">
      <w:start w:val="1"/>
      <w:numFmt w:val="decimal"/>
      <w:lvlText w:val="%1."/>
      <w:lvlJc w:val="left"/>
      <w:pPr>
        <w:tabs>
          <w:tab w:val="num" w:pos="720"/>
        </w:tabs>
        <w:ind w:left="720" w:hanging="360"/>
      </w:pPr>
    </w:lvl>
    <w:lvl w:ilvl="1" w:tplc="7D709E88" w:tentative="1">
      <w:start w:val="1"/>
      <w:numFmt w:val="decimal"/>
      <w:lvlText w:val="%2."/>
      <w:lvlJc w:val="left"/>
      <w:pPr>
        <w:tabs>
          <w:tab w:val="num" w:pos="1440"/>
        </w:tabs>
        <w:ind w:left="1440" w:hanging="360"/>
      </w:pPr>
    </w:lvl>
    <w:lvl w:ilvl="2" w:tplc="77D83430" w:tentative="1">
      <w:start w:val="1"/>
      <w:numFmt w:val="decimal"/>
      <w:lvlText w:val="%3."/>
      <w:lvlJc w:val="left"/>
      <w:pPr>
        <w:tabs>
          <w:tab w:val="num" w:pos="2160"/>
        </w:tabs>
        <w:ind w:left="2160" w:hanging="360"/>
      </w:pPr>
    </w:lvl>
    <w:lvl w:ilvl="3" w:tplc="A0FA0DEA" w:tentative="1">
      <w:start w:val="1"/>
      <w:numFmt w:val="decimal"/>
      <w:lvlText w:val="%4."/>
      <w:lvlJc w:val="left"/>
      <w:pPr>
        <w:tabs>
          <w:tab w:val="num" w:pos="2880"/>
        </w:tabs>
        <w:ind w:left="2880" w:hanging="360"/>
      </w:pPr>
    </w:lvl>
    <w:lvl w:ilvl="4" w:tplc="299CD202" w:tentative="1">
      <w:start w:val="1"/>
      <w:numFmt w:val="decimal"/>
      <w:lvlText w:val="%5."/>
      <w:lvlJc w:val="left"/>
      <w:pPr>
        <w:tabs>
          <w:tab w:val="num" w:pos="3600"/>
        </w:tabs>
        <w:ind w:left="3600" w:hanging="360"/>
      </w:pPr>
    </w:lvl>
    <w:lvl w:ilvl="5" w:tplc="57BE7FF2" w:tentative="1">
      <w:start w:val="1"/>
      <w:numFmt w:val="decimal"/>
      <w:lvlText w:val="%6."/>
      <w:lvlJc w:val="left"/>
      <w:pPr>
        <w:tabs>
          <w:tab w:val="num" w:pos="4320"/>
        </w:tabs>
        <w:ind w:left="4320" w:hanging="360"/>
      </w:pPr>
    </w:lvl>
    <w:lvl w:ilvl="6" w:tplc="DE8E8418" w:tentative="1">
      <w:start w:val="1"/>
      <w:numFmt w:val="decimal"/>
      <w:lvlText w:val="%7."/>
      <w:lvlJc w:val="left"/>
      <w:pPr>
        <w:tabs>
          <w:tab w:val="num" w:pos="5040"/>
        </w:tabs>
        <w:ind w:left="5040" w:hanging="360"/>
      </w:pPr>
    </w:lvl>
    <w:lvl w:ilvl="7" w:tplc="1E727FBE" w:tentative="1">
      <w:start w:val="1"/>
      <w:numFmt w:val="decimal"/>
      <w:lvlText w:val="%8."/>
      <w:lvlJc w:val="left"/>
      <w:pPr>
        <w:tabs>
          <w:tab w:val="num" w:pos="5760"/>
        </w:tabs>
        <w:ind w:left="5760" w:hanging="360"/>
      </w:pPr>
    </w:lvl>
    <w:lvl w:ilvl="8" w:tplc="28D01B46" w:tentative="1">
      <w:start w:val="1"/>
      <w:numFmt w:val="decimal"/>
      <w:lvlText w:val="%9."/>
      <w:lvlJc w:val="left"/>
      <w:pPr>
        <w:tabs>
          <w:tab w:val="num" w:pos="6480"/>
        </w:tabs>
        <w:ind w:left="6480" w:hanging="360"/>
      </w:pPr>
    </w:lvl>
  </w:abstractNum>
  <w:abstractNum w:abstractNumId="27" w15:restartNumberingAfterBreak="0">
    <w:nsid w:val="5FFE4D8D"/>
    <w:multiLevelType w:val="hybridMultilevel"/>
    <w:tmpl w:val="D48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A33BC"/>
    <w:multiLevelType w:val="multilevel"/>
    <w:tmpl w:val="F4C8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65479"/>
    <w:multiLevelType w:val="hybridMultilevel"/>
    <w:tmpl w:val="6AB4E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C10BD"/>
    <w:multiLevelType w:val="hybridMultilevel"/>
    <w:tmpl w:val="F39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74FD9"/>
    <w:multiLevelType w:val="hybridMultilevel"/>
    <w:tmpl w:val="FFBC7A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F715C9C"/>
    <w:multiLevelType w:val="hybridMultilevel"/>
    <w:tmpl w:val="80C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9916">
    <w:abstractNumId w:val="17"/>
  </w:num>
  <w:num w:numId="2" w16cid:durableId="397022036">
    <w:abstractNumId w:val="32"/>
  </w:num>
  <w:num w:numId="3" w16cid:durableId="1180703539">
    <w:abstractNumId w:val="10"/>
  </w:num>
  <w:num w:numId="4" w16cid:durableId="85617085">
    <w:abstractNumId w:val="21"/>
  </w:num>
  <w:num w:numId="5" w16cid:durableId="2085491559">
    <w:abstractNumId w:val="20"/>
  </w:num>
  <w:num w:numId="6" w16cid:durableId="1141266470">
    <w:abstractNumId w:val="23"/>
  </w:num>
  <w:num w:numId="7" w16cid:durableId="1999841861">
    <w:abstractNumId w:val="15"/>
  </w:num>
  <w:num w:numId="8" w16cid:durableId="2006281886">
    <w:abstractNumId w:val="11"/>
  </w:num>
  <w:num w:numId="9" w16cid:durableId="2143107120">
    <w:abstractNumId w:val="27"/>
  </w:num>
  <w:num w:numId="10" w16cid:durableId="1623725199">
    <w:abstractNumId w:val="5"/>
  </w:num>
  <w:num w:numId="11" w16cid:durableId="212279926">
    <w:abstractNumId w:val="31"/>
  </w:num>
  <w:num w:numId="12" w16cid:durableId="2020890981">
    <w:abstractNumId w:val="2"/>
  </w:num>
  <w:num w:numId="13" w16cid:durableId="327943267">
    <w:abstractNumId w:val="8"/>
  </w:num>
  <w:num w:numId="14" w16cid:durableId="898634002">
    <w:abstractNumId w:val="1"/>
  </w:num>
  <w:num w:numId="15" w16cid:durableId="541746987">
    <w:abstractNumId w:val="14"/>
  </w:num>
  <w:num w:numId="16" w16cid:durableId="2086950376">
    <w:abstractNumId w:val="6"/>
  </w:num>
  <w:num w:numId="17" w16cid:durableId="146171696">
    <w:abstractNumId w:val="18"/>
  </w:num>
  <w:num w:numId="18" w16cid:durableId="826164378">
    <w:abstractNumId w:val="16"/>
  </w:num>
  <w:num w:numId="19" w16cid:durableId="1120760830">
    <w:abstractNumId w:val="12"/>
  </w:num>
  <w:num w:numId="20" w16cid:durableId="1052537097">
    <w:abstractNumId w:val="19"/>
  </w:num>
  <w:num w:numId="21" w16cid:durableId="207256877">
    <w:abstractNumId w:val="13"/>
  </w:num>
  <w:num w:numId="22" w16cid:durableId="1689211426">
    <w:abstractNumId w:val="25"/>
  </w:num>
  <w:num w:numId="23" w16cid:durableId="1406298053">
    <w:abstractNumId w:val="0"/>
  </w:num>
  <w:num w:numId="24" w16cid:durableId="821042058">
    <w:abstractNumId w:val="30"/>
  </w:num>
  <w:num w:numId="25" w16cid:durableId="426076987">
    <w:abstractNumId w:val="7"/>
  </w:num>
  <w:num w:numId="26" w16cid:durableId="368342187">
    <w:abstractNumId w:val="4"/>
  </w:num>
  <w:num w:numId="27" w16cid:durableId="1812550315">
    <w:abstractNumId w:val="28"/>
  </w:num>
  <w:num w:numId="28" w16cid:durableId="1929731177">
    <w:abstractNumId w:val="29"/>
  </w:num>
  <w:num w:numId="29" w16cid:durableId="89862644">
    <w:abstractNumId w:val="22"/>
  </w:num>
  <w:num w:numId="30" w16cid:durableId="1091706398">
    <w:abstractNumId w:val="3"/>
  </w:num>
  <w:num w:numId="31" w16cid:durableId="1423187197">
    <w:abstractNumId w:val="24"/>
  </w:num>
  <w:num w:numId="32" w16cid:durableId="668606191">
    <w:abstractNumId w:val="9"/>
  </w:num>
  <w:num w:numId="33" w16cid:durableId="142087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6A"/>
    <w:rsid w:val="00006456"/>
    <w:rsid w:val="00010AC4"/>
    <w:rsid w:val="0001187E"/>
    <w:rsid w:val="00014092"/>
    <w:rsid w:val="00014831"/>
    <w:rsid w:val="00021DE8"/>
    <w:rsid w:val="00025811"/>
    <w:rsid w:val="0002664A"/>
    <w:rsid w:val="00027CB3"/>
    <w:rsid w:val="00042182"/>
    <w:rsid w:val="00046180"/>
    <w:rsid w:val="00054CD7"/>
    <w:rsid w:val="00061A03"/>
    <w:rsid w:val="00064A32"/>
    <w:rsid w:val="00067FAD"/>
    <w:rsid w:val="0007107B"/>
    <w:rsid w:val="00076ECF"/>
    <w:rsid w:val="00084DEA"/>
    <w:rsid w:val="0008610A"/>
    <w:rsid w:val="00087EBC"/>
    <w:rsid w:val="00097168"/>
    <w:rsid w:val="000973A9"/>
    <w:rsid w:val="000A4AC7"/>
    <w:rsid w:val="000C1835"/>
    <w:rsid w:val="000C2035"/>
    <w:rsid w:val="000C5348"/>
    <w:rsid w:val="000D0F76"/>
    <w:rsid w:val="000D1E86"/>
    <w:rsid w:val="000D2D3B"/>
    <w:rsid w:val="000D3309"/>
    <w:rsid w:val="000D5B97"/>
    <w:rsid w:val="000D7DD3"/>
    <w:rsid w:val="000E192E"/>
    <w:rsid w:val="000E53B5"/>
    <w:rsid w:val="000E77C9"/>
    <w:rsid w:val="000F01DD"/>
    <w:rsid w:val="000F23F7"/>
    <w:rsid w:val="000F2CF1"/>
    <w:rsid w:val="000F3C94"/>
    <w:rsid w:val="000F3EB5"/>
    <w:rsid w:val="00106F45"/>
    <w:rsid w:val="001200A9"/>
    <w:rsid w:val="001248B1"/>
    <w:rsid w:val="00126EC6"/>
    <w:rsid w:val="00136D36"/>
    <w:rsid w:val="00140B63"/>
    <w:rsid w:val="00141361"/>
    <w:rsid w:val="00143273"/>
    <w:rsid w:val="0014399E"/>
    <w:rsid w:val="0014603C"/>
    <w:rsid w:val="001520AD"/>
    <w:rsid w:val="00156C8F"/>
    <w:rsid w:val="00162B0E"/>
    <w:rsid w:val="00162F89"/>
    <w:rsid w:val="00163845"/>
    <w:rsid w:val="001653BB"/>
    <w:rsid w:val="00167969"/>
    <w:rsid w:val="0017197E"/>
    <w:rsid w:val="0017464B"/>
    <w:rsid w:val="00174E68"/>
    <w:rsid w:val="00176BD6"/>
    <w:rsid w:val="0018106A"/>
    <w:rsid w:val="00185059"/>
    <w:rsid w:val="00190368"/>
    <w:rsid w:val="001A421F"/>
    <w:rsid w:val="001A4918"/>
    <w:rsid w:val="001A5A94"/>
    <w:rsid w:val="001B170C"/>
    <w:rsid w:val="001B611B"/>
    <w:rsid w:val="001B73B4"/>
    <w:rsid w:val="001C2885"/>
    <w:rsid w:val="001C6AB8"/>
    <w:rsid w:val="001D41C7"/>
    <w:rsid w:val="001D6DA2"/>
    <w:rsid w:val="001D7544"/>
    <w:rsid w:val="001E7665"/>
    <w:rsid w:val="001F73D8"/>
    <w:rsid w:val="0020326C"/>
    <w:rsid w:val="00203783"/>
    <w:rsid w:val="00205491"/>
    <w:rsid w:val="002058FE"/>
    <w:rsid w:val="0020798B"/>
    <w:rsid w:val="002123A1"/>
    <w:rsid w:val="00215D7B"/>
    <w:rsid w:val="00221640"/>
    <w:rsid w:val="00222FD8"/>
    <w:rsid w:val="00223D79"/>
    <w:rsid w:val="002256F2"/>
    <w:rsid w:val="00226D82"/>
    <w:rsid w:val="00227743"/>
    <w:rsid w:val="0023085D"/>
    <w:rsid w:val="00234291"/>
    <w:rsid w:val="00236928"/>
    <w:rsid w:val="002375DC"/>
    <w:rsid w:val="00242224"/>
    <w:rsid w:val="002429AC"/>
    <w:rsid w:val="00243BD5"/>
    <w:rsid w:val="00250159"/>
    <w:rsid w:val="002521AD"/>
    <w:rsid w:val="00257079"/>
    <w:rsid w:val="00262644"/>
    <w:rsid w:val="00262E9E"/>
    <w:rsid w:val="00262F23"/>
    <w:rsid w:val="0026619D"/>
    <w:rsid w:val="0027148C"/>
    <w:rsid w:val="002735F4"/>
    <w:rsid w:val="002745BF"/>
    <w:rsid w:val="00276592"/>
    <w:rsid w:val="002848F8"/>
    <w:rsid w:val="002A3984"/>
    <w:rsid w:val="002A3B2C"/>
    <w:rsid w:val="002A4B88"/>
    <w:rsid w:val="002A5431"/>
    <w:rsid w:val="002B3BF1"/>
    <w:rsid w:val="002B6354"/>
    <w:rsid w:val="002C1CF1"/>
    <w:rsid w:val="002C2F5A"/>
    <w:rsid w:val="002C5692"/>
    <w:rsid w:val="002D10B4"/>
    <w:rsid w:val="002D5E99"/>
    <w:rsid w:val="002D7595"/>
    <w:rsid w:val="002D7BFB"/>
    <w:rsid w:val="002E08AA"/>
    <w:rsid w:val="002E1B38"/>
    <w:rsid w:val="002E70F6"/>
    <w:rsid w:val="00301AD5"/>
    <w:rsid w:val="00303BA6"/>
    <w:rsid w:val="00303DAD"/>
    <w:rsid w:val="0030506E"/>
    <w:rsid w:val="0031361D"/>
    <w:rsid w:val="003137A9"/>
    <w:rsid w:val="00314275"/>
    <w:rsid w:val="003206A4"/>
    <w:rsid w:val="003206F5"/>
    <w:rsid w:val="00321CAD"/>
    <w:rsid w:val="00323F15"/>
    <w:rsid w:val="00324038"/>
    <w:rsid w:val="0032622A"/>
    <w:rsid w:val="003327C5"/>
    <w:rsid w:val="003347E2"/>
    <w:rsid w:val="0033706A"/>
    <w:rsid w:val="00343491"/>
    <w:rsid w:val="003438C5"/>
    <w:rsid w:val="00347876"/>
    <w:rsid w:val="003500D3"/>
    <w:rsid w:val="00350A63"/>
    <w:rsid w:val="00350E9F"/>
    <w:rsid w:val="00365CDC"/>
    <w:rsid w:val="0037689B"/>
    <w:rsid w:val="0039397C"/>
    <w:rsid w:val="00394025"/>
    <w:rsid w:val="003A2F5E"/>
    <w:rsid w:val="003A52FF"/>
    <w:rsid w:val="003B5DFB"/>
    <w:rsid w:val="003B7866"/>
    <w:rsid w:val="003C22A8"/>
    <w:rsid w:val="003C4990"/>
    <w:rsid w:val="003C50E9"/>
    <w:rsid w:val="003C6A7F"/>
    <w:rsid w:val="003C71B0"/>
    <w:rsid w:val="003D0C8C"/>
    <w:rsid w:val="003D45BE"/>
    <w:rsid w:val="003D4719"/>
    <w:rsid w:val="003E2737"/>
    <w:rsid w:val="003E53A1"/>
    <w:rsid w:val="003E7542"/>
    <w:rsid w:val="003F2835"/>
    <w:rsid w:val="003F3020"/>
    <w:rsid w:val="003F3228"/>
    <w:rsid w:val="003F59C6"/>
    <w:rsid w:val="003F7BC9"/>
    <w:rsid w:val="003F7CA3"/>
    <w:rsid w:val="004007D5"/>
    <w:rsid w:val="00407096"/>
    <w:rsid w:val="00412018"/>
    <w:rsid w:val="0041276B"/>
    <w:rsid w:val="00412836"/>
    <w:rsid w:val="00413606"/>
    <w:rsid w:val="00415490"/>
    <w:rsid w:val="00424ED7"/>
    <w:rsid w:val="00432D78"/>
    <w:rsid w:val="00434021"/>
    <w:rsid w:val="00435654"/>
    <w:rsid w:val="00435A1F"/>
    <w:rsid w:val="0043752C"/>
    <w:rsid w:val="004459C4"/>
    <w:rsid w:val="00447434"/>
    <w:rsid w:val="00454353"/>
    <w:rsid w:val="00465591"/>
    <w:rsid w:val="0046667D"/>
    <w:rsid w:val="00467B49"/>
    <w:rsid w:val="00474546"/>
    <w:rsid w:val="00474DCF"/>
    <w:rsid w:val="004750F8"/>
    <w:rsid w:val="0047588F"/>
    <w:rsid w:val="004774AF"/>
    <w:rsid w:val="004826D1"/>
    <w:rsid w:val="004838DD"/>
    <w:rsid w:val="004877A7"/>
    <w:rsid w:val="00490BF4"/>
    <w:rsid w:val="00490F6F"/>
    <w:rsid w:val="004A2311"/>
    <w:rsid w:val="004A2348"/>
    <w:rsid w:val="004A294A"/>
    <w:rsid w:val="004C5F48"/>
    <w:rsid w:val="004C77C6"/>
    <w:rsid w:val="004D26DA"/>
    <w:rsid w:val="004E048E"/>
    <w:rsid w:val="004E7761"/>
    <w:rsid w:val="004E7C56"/>
    <w:rsid w:val="004F055C"/>
    <w:rsid w:val="004F18D9"/>
    <w:rsid w:val="004F43BF"/>
    <w:rsid w:val="004F4C6C"/>
    <w:rsid w:val="00502DFF"/>
    <w:rsid w:val="00505521"/>
    <w:rsid w:val="00505FB6"/>
    <w:rsid w:val="00507E03"/>
    <w:rsid w:val="00507EFE"/>
    <w:rsid w:val="005131BA"/>
    <w:rsid w:val="00515226"/>
    <w:rsid w:val="005234D4"/>
    <w:rsid w:val="005235D5"/>
    <w:rsid w:val="0052537E"/>
    <w:rsid w:val="00527D90"/>
    <w:rsid w:val="00527ED0"/>
    <w:rsid w:val="00530F3B"/>
    <w:rsid w:val="00532E63"/>
    <w:rsid w:val="0053546F"/>
    <w:rsid w:val="005376F3"/>
    <w:rsid w:val="00540361"/>
    <w:rsid w:val="005423AE"/>
    <w:rsid w:val="00543B7C"/>
    <w:rsid w:val="005531A9"/>
    <w:rsid w:val="0055718A"/>
    <w:rsid w:val="0056456A"/>
    <w:rsid w:val="0056643E"/>
    <w:rsid w:val="00570432"/>
    <w:rsid w:val="0057125E"/>
    <w:rsid w:val="00572AAE"/>
    <w:rsid w:val="00577641"/>
    <w:rsid w:val="005840FD"/>
    <w:rsid w:val="00587F25"/>
    <w:rsid w:val="0059302D"/>
    <w:rsid w:val="005A157F"/>
    <w:rsid w:val="005A1F00"/>
    <w:rsid w:val="005A5C41"/>
    <w:rsid w:val="005A7F12"/>
    <w:rsid w:val="005B2254"/>
    <w:rsid w:val="005B2553"/>
    <w:rsid w:val="005B302B"/>
    <w:rsid w:val="005B49D8"/>
    <w:rsid w:val="005B4B3D"/>
    <w:rsid w:val="005B7F1F"/>
    <w:rsid w:val="005C0D70"/>
    <w:rsid w:val="005C54CF"/>
    <w:rsid w:val="005C6A58"/>
    <w:rsid w:val="005D1A7A"/>
    <w:rsid w:val="005D7DB6"/>
    <w:rsid w:val="005E36A5"/>
    <w:rsid w:val="005E3792"/>
    <w:rsid w:val="005E55FD"/>
    <w:rsid w:val="005E6C8E"/>
    <w:rsid w:val="005E7161"/>
    <w:rsid w:val="005F101D"/>
    <w:rsid w:val="005F21C0"/>
    <w:rsid w:val="005F341F"/>
    <w:rsid w:val="005F4D13"/>
    <w:rsid w:val="00602CE2"/>
    <w:rsid w:val="0061675E"/>
    <w:rsid w:val="0061799B"/>
    <w:rsid w:val="0062320B"/>
    <w:rsid w:val="00623FA6"/>
    <w:rsid w:val="00630321"/>
    <w:rsid w:val="0063156B"/>
    <w:rsid w:val="0063345A"/>
    <w:rsid w:val="0063515D"/>
    <w:rsid w:val="00636282"/>
    <w:rsid w:val="00636DBC"/>
    <w:rsid w:val="00645E49"/>
    <w:rsid w:val="00651EA6"/>
    <w:rsid w:val="00653FE1"/>
    <w:rsid w:val="00655E60"/>
    <w:rsid w:val="00661A03"/>
    <w:rsid w:val="006664C8"/>
    <w:rsid w:val="00670AC1"/>
    <w:rsid w:val="00671873"/>
    <w:rsid w:val="00674685"/>
    <w:rsid w:val="00677C2D"/>
    <w:rsid w:val="00681B8C"/>
    <w:rsid w:val="00682B3E"/>
    <w:rsid w:val="006860F9"/>
    <w:rsid w:val="006861A5"/>
    <w:rsid w:val="00691753"/>
    <w:rsid w:val="00694928"/>
    <w:rsid w:val="006960EA"/>
    <w:rsid w:val="006A34B6"/>
    <w:rsid w:val="006A6250"/>
    <w:rsid w:val="006A74F5"/>
    <w:rsid w:val="006A7768"/>
    <w:rsid w:val="006A7C30"/>
    <w:rsid w:val="006B5AD7"/>
    <w:rsid w:val="006D3DF4"/>
    <w:rsid w:val="006E4BB2"/>
    <w:rsid w:val="006E6EE7"/>
    <w:rsid w:val="006F40B4"/>
    <w:rsid w:val="006F65DC"/>
    <w:rsid w:val="006F6EF9"/>
    <w:rsid w:val="00712421"/>
    <w:rsid w:val="0073062F"/>
    <w:rsid w:val="007417E3"/>
    <w:rsid w:val="00746F54"/>
    <w:rsid w:val="00753EDA"/>
    <w:rsid w:val="00757283"/>
    <w:rsid w:val="0076409D"/>
    <w:rsid w:val="00764843"/>
    <w:rsid w:val="00772B6B"/>
    <w:rsid w:val="00774D01"/>
    <w:rsid w:val="00776394"/>
    <w:rsid w:val="00785B41"/>
    <w:rsid w:val="00787A0D"/>
    <w:rsid w:val="007904F2"/>
    <w:rsid w:val="0079123B"/>
    <w:rsid w:val="00793B60"/>
    <w:rsid w:val="007A1E32"/>
    <w:rsid w:val="007A4C4F"/>
    <w:rsid w:val="007C262D"/>
    <w:rsid w:val="007C45C8"/>
    <w:rsid w:val="007C71F6"/>
    <w:rsid w:val="007D14DC"/>
    <w:rsid w:val="007D1FC5"/>
    <w:rsid w:val="007D78F8"/>
    <w:rsid w:val="007E324F"/>
    <w:rsid w:val="007E55BE"/>
    <w:rsid w:val="007E6F55"/>
    <w:rsid w:val="007F4A39"/>
    <w:rsid w:val="00805460"/>
    <w:rsid w:val="00811D33"/>
    <w:rsid w:val="00812448"/>
    <w:rsid w:val="008134FA"/>
    <w:rsid w:val="00814960"/>
    <w:rsid w:val="00814BEF"/>
    <w:rsid w:val="008165D1"/>
    <w:rsid w:val="00816E70"/>
    <w:rsid w:val="00822065"/>
    <w:rsid w:val="00823B82"/>
    <w:rsid w:val="008275F9"/>
    <w:rsid w:val="00830B74"/>
    <w:rsid w:val="00840613"/>
    <w:rsid w:val="00854920"/>
    <w:rsid w:val="00856F4B"/>
    <w:rsid w:val="00865EA0"/>
    <w:rsid w:val="00873DCD"/>
    <w:rsid w:val="00880BC4"/>
    <w:rsid w:val="00885F2D"/>
    <w:rsid w:val="008954E2"/>
    <w:rsid w:val="008A0021"/>
    <w:rsid w:val="008C37F5"/>
    <w:rsid w:val="008D1B7D"/>
    <w:rsid w:val="008D3EC1"/>
    <w:rsid w:val="008D5A43"/>
    <w:rsid w:val="008D60E6"/>
    <w:rsid w:val="008E0EF8"/>
    <w:rsid w:val="008E5FB5"/>
    <w:rsid w:val="008E6328"/>
    <w:rsid w:val="008E666D"/>
    <w:rsid w:val="008F0F7B"/>
    <w:rsid w:val="008F5911"/>
    <w:rsid w:val="008F673C"/>
    <w:rsid w:val="00900C4A"/>
    <w:rsid w:val="0091131B"/>
    <w:rsid w:val="009118B7"/>
    <w:rsid w:val="00916E0A"/>
    <w:rsid w:val="00921778"/>
    <w:rsid w:val="00921ABA"/>
    <w:rsid w:val="009226A6"/>
    <w:rsid w:val="00923AF2"/>
    <w:rsid w:val="009252B9"/>
    <w:rsid w:val="00927D02"/>
    <w:rsid w:val="00927DA2"/>
    <w:rsid w:val="00931D11"/>
    <w:rsid w:val="0094112F"/>
    <w:rsid w:val="00942A9C"/>
    <w:rsid w:val="00945B08"/>
    <w:rsid w:val="009619F4"/>
    <w:rsid w:val="00966D4E"/>
    <w:rsid w:val="00966EB3"/>
    <w:rsid w:val="00967701"/>
    <w:rsid w:val="00967B4B"/>
    <w:rsid w:val="00971402"/>
    <w:rsid w:val="00986A90"/>
    <w:rsid w:val="00987B4A"/>
    <w:rsid w:val="00987CA0"/>
    <w:rsid w:val="00990231"/>
    <w:rsid w:val="00990283"/>
    <w:rsid w:val="009A15EC"/>
    <w:rsid w:val="009A4A1E"/>
    <w:rsid w:val="009B129F"/>
    <w:rsid w:val="009B48D9"/>
    <w:rsid w:val="009C3458"/>
    <w:rsid w:val="009C768C"/>
    <w:rsid w:val="009D0939"/>
    <w:rsid w:val="009D1933"/>
    <w:rsid w:val="009D52F4"/>
    <w:rsid w:val="009E2AD5"/>
    <w:rsid w:val="009E4FB3"/>
    <w:rsid w:val="009F3C00"/>
    <w:rsid w:val="009F3D0B"/>
    <w:rsid w:val="009F4FF4"/>
    <w:rsid w:val="00A00195"/>
    <w:rsid w:val="00A00EFE"/>
    <w:rsid w:val="00A01B28"/>
    <w:rsid w:val="00A02E05"/>
    <w:rsid w:val="00A07CC8"/>
    <w:rsid w:val="00A117F1"/>
    <w:rsid w:val="00A119DA"/>
    <w:rsid w:val="00A11BB5"/>
    <w:rsid w:val="00A14D1A"/>
    <w:rsid w:val="00A15B85"/>
    <w:rsid w:val="00A1708F"/>
    <w:rsid w:val="00A248D2"/>
    <w:rsid w:val="00A24D61"/>
    <w:rsid w:val="00A26516"/>
    <w:rsid w:val="00A3174D"/>
    <w:rsid w:val="00A341C0"/>
    <w:rsid w:val="00A35F86"/>
    <w:rsid w:val="00A36728"/>
    <w:rsid w:val="00A47129"/>
    <w:rsid w:val="00A518EE"/>
    <w:rsid w:val="00A577A6"/>
    <w:rsid w:val="00A6779C"/>
    <w:rsid w:val="00A67F11"/>
    <w:rsid w:val="00A71C45"/>
    <w:rsid w:val="00A73260"/>
    <w:rsid w:val="00A767A0"/>
    <w:rsid w:val="00A836A4"/>
    <w:rsid w:val="00A84464"/>
    <w:rsid w:val="00A860EE"/>
    <w:rsid w:val="00A8678D"/>
    <w:rsid w:val="00A86A52"/>
    <w:rsid w:val="00A901E5"/>
    <w:rsid w:val="00A90F39"/>
    <w:rsid w:val="00A9402B"/>
    <w:rsid w:val="00A9507A"/>
    <w:rsid w:val="00A97093"/>
    <w:rsid w:val="00AA01EF"/>
    <w:rsid w:val="00AA1BAD"/>
    <w:rsid w:val="00AA5340"/>
    <w:rsid w:val="00AA68DE"/>
    <w:rsid w:val="00AB0529"/>
    <w:rsid w:val="00AB4609"/>
    <w:rsid w:val="00AC013F"/>
    <w:rsid w:val="00AC5A54"/>
    <w:rsid w:val="00AC7942"/>
    <w:rsid w:val="00AC7F4B"/>
    <w:rsid w:val="00AD529D"/>
    <w:rsid w:val="00AD6BCF"/>
    <w:rsid w:val="00AD7479"/>
    <w:rsid w:val="00AD7F4C"/>
    <w:rsid w:val="00AE492D"/>
    <w:rsid w:val="00AE6969"/>
    <w:rsid w:val="00AE6F64"/>
    <w:rsid w:val="00AF4D77"/>
    <w:rsid w:val="00AF6130"/>
    <w:rsid w:val="00B0597B"/>
    <w:rsid w:val="00B06CC1"/>
    <w:rsid w:val="00B101C3"/>
    <w:rsid w:val="00B104CF"/>
    <w:rsid w:val="00B12717"/>
    <w:rsid w:val="00B1273B"/>
    <w:rsid w:val="00B138EE"/>
    <w:rsid w:val="00B15E7B"/>
    <w:rsid w:val="00B23A85"/>
    <w:rsid w:val="00B269A3"/>
    <w:rsid w:val="00B26B5F"/>
    <w:rsid w:val="00B270AF"/>
    <w:rsid w:val="00B277D5"/>
    <w:rsid w:val="00B31262"/>
    <w:rsid w:val="00B31661"/>
    <w:rsid w:val="00B32514"/>
    <w:rsid w:val="00B326F1"/>
    <w:rsid w:val="00B32AD0"/>
    <w:rsid w:val="00B32BA4"/>
    <w:rsid w:val="00B33CAE"/>
    <w:rsid w:val="00B36A17"/>
    <w:rsid w:val="00B36A7A"/>
    <w:rsid w:val="00B373D8"/>
    <w:rsid w:val="00B4009D"/>
    <w:rsid w:val="00B405D2"/>
    <w:rsid w:val="00B60C65"/>
    <w:rsid w:val="00B63990"/>
    <w:rsid w:val="00B73DBE"/>
    <w:rsid w:val="00B74332"/>
    <w:rsid w:val="00B8055B"/>
    <w:rsid w:val="00B80E33"/>
    <w:rsid w:val="00B87A53"/>
    <w:rsid w:val="00B91B20"/>
    <w:rsid w:val="00B93F07"/>
    <w:rsid w:val="00B973E3"/>
    <w:rsid w:val="00BA6380"/>
    <w:rsid w:val="00BB0A3E"/>
    <w:rsid w:val="00BB56B2"/>
    <w:rsid w:val="00BB6C06"/>
    <w:rsid w:val="00BC5C79"/>
    <w:rsid w:val="00BD107C"/>
    <w:rsid w:val="00BE42E2"/>
    <w:rsid w:val="00BE5E98"/>
    <w:rsid w:val="00BF5657"/>
    <w:rsid w:val="00BF6BD6"/>
    <w:rsid w:val="00C01FDF"/>
    <w:rsid w:val="00C02288"/>
    <w:rsid w:val="00C13750"/>
    <w:rsid w:val="00C15A3B"/>
    <w:rsid w:val="00C17E5A"/>
    <w:rsid w:val="00C23282"/>
    <w:rsid w:val="00C23333"/>
    <w:rsid w:val="00C24A00"/>
    <w:rsid w:val="00C269A8"/>
    <w:rsid w:val="00C3052D"/>
    <w:rsid w:val="00C3161A"/>
    <w:rsid w:val="00C350AC"/>
    <w:rsid w:val="00C42DBA"/>
    <w:rsid w:val="00C44F40"/>
    <w:rsid w:val="00C5003B"/>
    <w:rsid w:val="00C549E0"/>
    <w:rsid w:val="00C57AF5"/>
    <w:rsid w:val="00C7135A"/>
    <w:rsid w:val="00C743D3"/>
    <w:rsid w:val="00C75BEC"/>
    <w:rsid w:val="00C76349"/>
    <w:rsid w:val="00C83C7F"/>
    <w:rsid w:val="00C87CF4"/>
    <w:rsid w:val="00C90BBF"/>
    <w:rsid w:val="00C93422"/>
    <w:rsid w:val="00C94DE2"/>
    <w:rsid w:val="00C96378"/>
    <w:rsid w:val="00C966B9"/>
    <w:rsid w:val="00CA28E2"/>
    <w:rsid w:val="00CA7186"/>
    <w:rsid w:val="00CB0683"/>
    <w:rsid w:val="00CB08D1"/>
    <w:rsid w:val="00CC0D78"/>
    <w:rsid w:val="00CC1E7E"/>
    <w:rsid w:val="00CC5FDC"/>
    <w:rsid w:val="00CD02C1"/>
    <w:rsid w:val="00CD3E2A"/>
    <w:rsid w:val="00CD4314"/>
    <w:rsid w:val="00CD4638"/>
    <w:rsid w:val="00CD5487"/>
    <w:rsid w:val="00CD5654"/>
    <w:rsid w:val="00CD747F"/>
    <w:rsid w:val="00CE0245"/>
    <w:rsid w:val="00CE63A2"/>
    <w:rsid w:val="00CE69F0"/>
    <w:rsid w:val="00CE6F0C"/>
    <w:rsid w:val="00CF0081"/>
    <w:rsid w:val="00CF1B11"/>
    <w:rsid w:val="00CF1BFA"/>
    <w:rsid w:val="00CF5B57"/>
    <w:rsid w:val="00CF7BA6"/>
    <w:rsid w:val="00D01230"/>
    <w:rsid w:val="00D02B3D"/>
    <w:rsid w:val="00D1013C"/>
    <w:rsid w:val="00D15631"/>
    <w:rsid w:val="00D16F31"/>
    <w:rsid w:val="00D24AA8"/>
    <w:rsid w:val="00D30242"/>
    <w:rsid w:val="00D32EF1"/>
    <w:rsid w:val="00D34D10"/>
    <w:rsid w:val="00D36242"/>
    <w:rsid w:val="00D37CF7"/>
    <w:rsid w:val="00D41AAA"/>
    <w:rsid w:val="00D505DA"/>
    <w:rsid w:val="00D51DA7"/>
    <w:rsid w:val="00D5276A"/>
    <w:rsid w:val="00D529C6"/>
    <w:rsid w:val="00D55282"/>
    <w:rsid w:val="00D6057A"/>
    <w:rsid w:val="00D6546C"/>
    <w:rsid w:val="00D66DE1"/>
    <w:rsid w:val="00D73FD6"/>
    <w:rsid w:val="00D8103B"/>
    <w:rsid w:val="00D84FA2"/>
    <w:rsid w:val="00D95587"/>
    <w:rsid w:val="00D95601"/>
    <w:rsid w:val="00D96136"/>
    <w:rsid w:val="00D97C78"/>
    <w:rsid w:val="00DA0A5B"/>
    <w:rsid w:val="00DA3789"/>
    <w:rsid w:val="00DA4AC2"/>
    <w:rsid w:val="00DA62F0"/>
    <w:rsid w:val="00DA6567"/>
    <w:rsid w:val="00DA7548"/>
    <w:rsid w:val="00DA7779"/>
    <w:rsid w:val="00DB307F"/>
    <w:rsid w:val="00DB4ADC"/>
    <w:rsid w:val="00DB5932"/>
    <w:rsid w:val="00DB76EB"/>
    <w:rsid w:val="00DC5E0C"/>
    <w:rsid w:val="00DC5F22"/>
    <w:rsid w:val="00DC6C75"/>
    <w:rsid w:val="00DD28ED"/>
    <w:rsid w:val="00DD2BFB"/>
    <w:rsid w:val="00DD35E0"/>
    <w:rsid w:val="00DD587F"/>
    <w:rsid w:val="00DE1C84"/>
    <w:rsid w:val="00DE33C7"/>
    <w:rsid w:val="00DF06EE"/>
    <w:rsid w:val="00DF1C2E"/>
    <w:rsid w:val="00DF2959"/>
    <w:rsid w:val="00DF2AB5"/>
    <w:rsid w:val="00DF58A7"/>
    <w:rsid w:val="00DF5B99"/>
    <w:rsid w:val="00DF5F09"/>
    <w:rsid w:val="00DF6670"/>
    <w:rsid w:val="00E06DB8"/>
    <w:rsid w:val="00E06DC9"/>
    <w:rsid w:val="00E11F07"/>
    <w:rsid w:val="00E232FF"/>
    <w:rsid w:val="00E31712"/>
    <w:rsid w:val="00E317D5"/>
    <w:rsid w:val="00E34317"/>
    <w:rsid w:val="00E37802"/>
    <w:rsid w:val="00E44BC8"/>
    <w:rsid w:val="00E44C30"/>
    <w:rsid w:val="00E44D5A"/>
    <w:rsid w:val="00E45C1C"/>
    <w:rsid w:val="00E45E1B"/>
    <w:rsid w:val="00E47E29"/>
    <w:rsid w:val="00E51772"/>
    <w:rsid w:val="00E550C1"/>
    <w:rsid w:val="00E62352"/>
    <w:rsid w:val="00E63679"/>
    <w:rsid w:val="00E67357"/>
    <w:rsid w:val="00E67E1F"/>
    <w:rsid w:val="00E74087"/>
    <w:rsid w:val="00E857A1"/>
    <w:rsid w:val="00E902BD"/>
    <w:rsid w:val="00E9132C"/>
    <w:rsid w:val="00E9140C"/>
    <w:rsid w:val="00E932B6"/>
    <w:rsid w:val="00E94609"/>
    <w:rsid w:val="00E96253"/>
    <w:rsid w:val="00EA221E"/>
    <w:rsid w:val="00EA7F08"/>
    <w:rsid w:val="00EB0092"/>
    <w:rsid w:val="00EB3963"/>
    <w:rsid w:val="00EC0D25"/>
    <w:rsid w:val="00EC25C9"/>
    <w:rsid w:val="00EC5290"/>
    <w:rsid w:val="00ED3718"/>
    <w:rsid w:val="00ED4AF0"/>
    <w:rsid w:val="00EE5FCB"/>
    <w:rsid w:val="00EF354B"/>
    <w:rsid w:val="00F0255B"/>
    <w:rsid w:val="00F025B5"/>
    <w:rsid w:val="00F054A1"/>
    <w:rsid w:val="00F069C5"/>
    <w:rsid w:val="00F07355"/>
    <w:rsid w:val="00F116DF"/>
    <w:rsid w:val="00F11C6D"/>
    <w:rsid w:val="00F12738"/>
    <w:rsid w:val="00F1329E"/>
    <w:rsid w:val="00F26F58"/>
    <w:rsid w:val="00F27337"/>
    <w:rsid w:val="00F3128A"/>
    <w:rsid w:val="00F3307D"/>
    <w:rsid w:val="00F33378"/>
    <w:rsid w:val="00F34FE0"/>
    <w:rsid w:val="00F401B1"/>
    <w:rsid w:val="00F5024F"/>
    <w:rsid w:val="00F50F08"/>
    <w:rsid w:val="00F5402A"/>
    <w:rsid w:val="00F57486"/>
    <w:rsid w:val="00F600F2"/>
    <w:rsid w:val="00F62266"/>
    <w:rsid w:val="00F639B3"/>
    <w:rsid w:val="00F64528"/>
    <w:rsid w:val="00F66485"/>
    <w:rsid w:val="00F82001"/>
    <w:rsid w:val="00F82C6B"/>
    <w:rsid w:val="00F8679A"/>
    <w:rsid w:val="00F918F0"/>
    <w:rsid w:val="00F922EF"/>
    <w:rsid w:val="00F97841"/>
    <w:rsid w:val="00FA6B91"/>
    <w:rsid w:val="00FB6990"/>
    <w:rsid w:val="00FC3FF8"/>
    <w:rsid w:val="00FC6D04"/>
    <w:rsid w:val="00FD031F"/>
    <w:rsid w:val="00FD7CF3"/>
    <w:rsid w:val="00FE513D"/>
    <w:rsid w:val="00FE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16738"/>
  <w15:chartTrackingRefBased/>
  <w15:docId w15:val="{D27A0CFE-E71A-460F-9957-B577FA8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A"/>
    <w:pPr>
      <w:spacing w:after="160" w:line="259" w:lineRule="auto"/>
    </w:pPr>
    <w:rPr>
      <w:sz w:val="22"/>
      <w:szCs w:val="22"/>
    </w:rPr>
  </w:style>
  <w:style w:type="paragraph" w:styleId="Heading4">
    <w:name w:val="heading 4"/>
    <w:basedOn w:val="Normal"/>
    <w:link w:val="Heading4Char"/>
    <w:uiPriority w:val="9"/>
    <w:qFormat/>
    <w:rsid w:val="00DD587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80"/>
    <w:pPr>
      <w:ind w:left="720"/>
      <w:contextualSpacing/>
    </w:pPr>
  </w:style>
  <w:style w:type="table" w:styleId="TableGrid">
    <w:name w:val="Table Grid"/>
    <w:basedOn w:val="TableNormal"/>
    <w:uiPriority w:val="39"/>
    <w:rsid w:val="00D5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32514"/>
    <w:rPr>
      <w:rFonts w:ascii="Tahoma" w:hAnsi="Tahoma" w:cs="Tahoma"/>
      <w:sz w:val="16"/>
      <w:szCs w:val="16"/>
    </w:rPr>
  </w:style>
  <w:style w:type="character" w:styleId="Hyperlink">
    <w:name w:val="Hyperlink"/>
    <w:uiPriority w:val="99"/>
    <w:unhideWhenUsed/>
    <w:rsid w:val="00B32514"/>
    <w:rPr>
      <w:rFonts w:cs="Times New Roman"/>
      <w:color w:val="0000FF"/>
      <w:u w:val="single"/>
    </w:rPr>
  </w:style>
  <w:style w:type="paragraph" w:styleId="FootnoteText">
    <w:name w:val="footnote text"/>
    <w:basedOn w:val="Normal"/>
    <w:link w:val="FootnoteTextChar"/>
    <w:uiPriority w:val="99"/>
    <w:semiHidden/>
    <w:unhideWhenUsed/>
    <w:rsid w:val="005C6A58"/>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5C6A58"/>
    <w:rPr>
      <w:rFonts w:cs="Times New Roman"/>
      <w:sz w:val="20"/>
      <w:szCs w:val="20"/>
    </w:rPr>
  </w:style>
  <w:style w:type="character" w:styleId="FootnoteReference">
    <w:name w:val="footnote reference"/>
    <w:uiPriority w:val="99"/>
    <w:semiHidden/>
    <w:unhideWhenUsed/>
    <w:rsid w:val="005C6A58"/>
    <w:rPr>
      <w:rFonts w:cs="Times New Roman"/>
      <w:vertAlign w:val="superscript"/>
    </w:rPr>
  </w:style>
  <w:style w:type="paragraph" w:styleId="NormalWeb">
    <w:name w:val="Normal (Web)"/>
    <w:basedOn w:val="Normal"/>
    <w:uiPriority w:val="99"/>
    <w:unhideWhenUsed/>
    <w:rsid w:val="000E192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0E192E"/>
    <w:rPr>
      <w:rFonts w:cs="Times New Roman"/>
      <w:color w:val="954F72"/>
      <w:u w:val="single"/>
    </w:rPr>
  </w:style>
  <w:style w:type="character" w:customStyle="1" w:styleId="Heading4Char">
    <w:name w:val="Heading 4 Char"/>
    <w:link w:val="Heading4"/>
    <w:uiPriority w:val="9"/>
    <w:rsid w:val="00DD587F"/>
    <w:rPr>
      <w:rFonts w:ascii="Times New Roman" w:hAnsi="Times New Roman"/>
      <w:b/>
      <w:bCs/>
      <w:sz w:val="24"/>
      <w:szCs w:val="24"/>
    </w:rPr>
  </w:style>
  <w:style w:type="character" w:customStyle="1" w:styleId="UnresolvedMention1">
    <w:name w:val="Unresolved Mention1"/>
    <w:uiPriority w:val="99"/>
    <w:semiHidden/>
    <w:unhideWhenUsed/>
    <w:rsid w:val="00916E0A"/>
    <w:rPr>
      <w:color w:val="808080"/>
      <w:shd w:val="clear" w:color="auto" w:fill="E6E6E6"/>
    </w:rPr>
  </w:style>
  <w:style w:type="paragraph" w:styleId="PlainText">
    <w:name w:val="Plain Text"/>
    <w:basedOn w:val="Normal"/>
    <w:link w:val="PlainTextChar"/>
    <w:uiPriority w:val="99"/>
    <w:unhideWhenUsed/>
    <w:rsid w:val="00A0019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00195"/>
    <w:rPr>
      <w:rFonts w:eastAsiaTheme="minorHAnsi" w:cstheme="minorBidi"/>
      <w:sz w:val="22"/>
      <w:szCs w:val="21"/>
    </w:rPr>
  </w:style>
  <w:style w:type="character" w:styleId="CommentReference">
    <w:name w:val="annotation reference"/>
    <w:basedOn w:val="DefaultParagraphFont"/>
    <w:uiPriority w:val="99"/>
    <w:semiHidden/>
    <w:unhideWhenUsed/>
    <w:rsid w:val="00921ABA"/>
    <w:rPr>
      <w:sz w:val="16"/>
      <w:szCs w:val="16"/>
    </w:rPr>
  </w:style>
  <w:style w:type="paragraph" w:styleId="CommentText">
    <w:name w:val="annotation text"/>
    <w:basedOn w:val="Normal"/>
    <w:link w:val="CommentTextChar"/>
    <w:uiPriority w:val="99"/>
    <w:semiHidden/>
    <w:unhideWhenUsed/>
    <w:rsid w:val="00921ABA"/>
    <w:pPr>
      <w:spacing w:line="240" w:lineRule="auto"/>
    </w:pPr>
    <w:rPr>
      <w:sz w:val="20"/>
      <w:szCs w:val="20"/>
    </w:rPr>
  </w:style>
  <w:style w:type="character" w:customStyle="1" w:styleId="CommentTextChar">
    <w:name w:val="Comment Text Char"/>
    <w:basedOn w:val="DefaultParagraphFont"/>
    <w:link w:val="CommentText"/>
    <w:uiPriority w:val="99"/>
    <w:semiHidden/>
    <w:rsid w:val="00921ABA"/>
  </w:style>
  <w:style w:type="paragraph" w:styleId="CommentSubject">
    <w:name w:val="annotation subject"/>
    <w:basedOn w:val="CommentText"/>
    <w:next w:val="CommentText"/>
    <w:link w:val="CommentSubjectChar"/>
    <w:uiPriority w:val="99"/>
    <w:semiHidden/>
    <w:unhideWhenUsed/>
    <w:rsid w:val="00921ABA"/>
    <w:rPr>
      <w:b/>
      <w:bCs/>
    </w:rPr>
  </w:style>
  <w:style w:type="character" w:customStyle="1" w:styleId="CommentSubjectChar">
    <w:name w:val="Comment Subject Char"/>
    <w:basedOn w:val="CommentTextChar"/>
    <w:link w:val="CommentSubject"/>
    <w:uiPriority w:val="99"/>
    <w:semiHidden/>
    <w:rsid w:val="00921ABA"/>
    <w:rPr>
      <w:b/>
      <w:bCs/>
    </w:rPr>
  </w:style>
  <w:style w:type="character" w:styleId="UnresolvedMention">
    <w:name w:val="Unresolved Mention"/>
    <w:basedOn w:val="DefaultParagraphFont"/>
    <w:uiPriority w:val="99"/>
    <w:semiHidden/>
    <w:unhideWhenUsed/>
    <w:rsid w:val="001B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046">
      <w:bodyDiv w:val="1"/>
      <w:marLeft w:val="0"/>
      <w:marRight w:val="0"/>
      <w:marTop w:val="0"/>
      <w:marBottom w:val="0"/>
      <w:divBdr>
        <w:top w:val="none" w:sz="0" w:space="0" w:color="auto"/>
        <w:left w:val="none" w:sz="0" w:space="0" w:color="auto"/>
        <w:bottom w:val="none" w:sz="0" w:space="0" w:color="auto"/>
        <w:right w:val="none" w:sz="0" w:space="0" w:color="auto"/>
      </w:divBdr>
    </w:div>
    <w:div w:id="306595065">
      <w:bodyDiv w:val="1"/>
      <w:marLeft w:val="0"/>
      <w:marRight w:val="0"/>
      <w:marTop w:val="0"/>
      <w:marBottom w:val="0"/>
      <w:divBdr>
        <w:top w:val="none" w:sz="0" w:space="0" w:color="auto"/>
        <w:left w:val="none" w:sz="0" w:space="0" w:color="auto"/>
        <w:bottom w:val="none" w:sz="0" w:space="0" w:color="auto"/>
        <w:right w:val="none" w:sz="0" w:space="0" w:color="auto"/>
      </w:divBdr>
    </w:div>
    <w:div w:id="368262859">
      <w:bodyDiv w:val="1"/>
      <w:marLeft w:val="0"/>
      <w:marRight w:val="0"/>
      <w:marTop w:val="0"/>
      <w:marBottom w:val="0"/>
      <w:divBdr>
        <w:top w:val="none" w:sz="0" w:space="0" w:color="auto"/>
        <w:left w:val="none" w:sz="0" w:space="0" w:color="auto"/>
        <w:bottom w:val="none" w:sz="0" w:space="0" w:color="auto"/>
        <w:right w:val="none" w:sz="0" w:space="0" w:color="auto"/>
      </w:divBdr>
    </w:div>
    <w:div w:id="368605631">
      <w:bodyDiv w:val="1"/>
      <w:marLeft w:val="0"/>
      <w:marRight w:val="0"/>
      <w:marTop w:val="0"/>
      <w:marBottom w:val="0"/>
      <w:divBdr>
        <w:top w:val="none" w:sz="0" w:space="0" w:color="auto"/>
        <w:left w:val="none" w:sz="0" w:space="0" w:color="auto"/>
        <w:bottom w:val="none" w:sz="0" w:space="0" w:color="auto"/>
        <w:right w:val="none" w:sz="0" w:space="0" w:color="auto"/>
      </w:divBdr>
    </w:div>
    <w:div w:id="811287924">
      <w:bodyDiv w:val="1"/>
      <w:marLeft w:val="0"/>
      <w:marRight w:val="0"/>
      <w:marTop w:val="0"/>
      <w:marBottom w:val="0"/>
      <w:divBdr>
        <w:top w:val="none" w:sz="0" w:space="0" w:color="auto"/>
        <w:left w:val="none" w:sz="0" w:space="0" w:color="auto"/>
        <w:bottom w:val="none" w:sz="0" w:space="0" w:color="auto"/>
        <w:right w:val="none" w:sz="0" w:space="0" w:color="auto"/>
      </w:divBdr>
    </w:div>
    <w:div w:id="811674588">
      <w:bodyDiv w:val="1"/>
      <w:marLeft w:val="0"/>
      <w:marRight w:val="0"/>
      <w:marTop w:val="0"/>
      <w:marBottom w:val="0"/>
      <w:divBdr>
        <w:top w:val="none" w:sz="0" w:space="0" w:color="auto"/>
        <w:left w:val="none" w:sz="0" w:space="0" w:color="auto"/>
        <w:bottom w:val="none" w:sz="0" w:space="0" w:color="auto"/>
        <w:right w:val="none" w:sz="0" w:space="0" w:color="auto"/>
      </w:divBdr>
    </w:div>
    <w:div w:id="815335575">
      <w:bodyDiv w:val="1"/>
      <w:marLeft w:val="0"/>
      <w:marRight w:val="0"/>
      <w:marTop w:val="0"/>
      <w:marBottom w:val="0"/>
      <w:divBdr>
        <w:top w:val="none" w:sz="0" w:space="0" w:color="auto"/>
        <w:left w:val="none" w:sz="0" w:space="0" w:color="auto"/>
        <w:bottom w:val="none" w:sz="0" w:space="0" w:color="auto"/>
        <w:right w:val="none" w:sz="0" w:space="0" w:color="auto"/>
      </w:divBdr>
    </w:div>
    <w:div w:id="1054890786">
      <w:bodyDiv w:val="1"/>
      <w:marLeft w:val="0"/>
      <w:marRight w:val="0"/>
      <w:marTop w:val="0"/>
      <w:marBottom w:val="0"/>
      <w:divBdr>
        <w:top w:val="none" w:sz="0" w:space="0" w:color="auto"/>
        <w:left w:val="none" w:sz="0" w:space="0" w:color="auto"/>
        <w:bottom w:val="none" w:sz="0" w:space="0" w:color="auto"/>
        <w:right w:val="none" w:sz="0" w:space="0" w:color="auto"/>
      </w:divBdr>
    </w:div>
    <w:div w:id="1157646803">
      <w:bodyDiv w:val="1"/>
      <w:marLeft w:val="0"/>
      <w:marRight w:val="0"/>
      <w:marTop w:val="0"/>
      <w:marBottom w:val="0"/>
      <w:divBdr>
        <w:top w:val="none" w:sz="0" w:space="0" w:color="auto"/>
        <w:left w:val="none" w:sz="0" w:space="0" w:color="auto"/>
        <w:bottom w:val="none" w:sz="0" w:space="0" w:color="auto"/>
        <w:right w:val="none" w:sz="0" w:space="0" w:color="auto"/>
      </w:divBdr>
      <w:divsChild>
        <w:div w:id="1696420199">
          <w:marLeft w:val="806"/>
          <w:marRight w:val="0"/>
          <w:marTop w:val="200"/>
          <w:marBottom w:val="0"/>
          <w:divBdr>
            <w:top w:val="none" w:sz="0" w:space="0" w:color="auto"/>
            <w:left w:val="none" w:sz="0" w:space="0" w:color="auto"/>
            <w:bottom w:val="none" w:sz="0" w:space="0" w:color="auto"/>
            <w:right w:val="none" w:sz="0" w:space="0" w:color="auto"/>
          </w:divBdr>
        </w:div>
        <w:div w:id="139612518">
          <w:marLeft w:val="806"/>
          <w:marRight w:val="0"/>
          <w:marTop w:val="200"/>
          <w:marBottom w:val="0"/>
          <w:divBdr>
            <w:top w:val="none" w:sz="0" w:space="0" w:color="auto"/>
            <w:left w:val="none" w:sz="0" w:space="0" w:color="auto"/>
            <w:bottom w:val="none" w:sz="0" w:space="0" w:color="auto"/>
            <w:right w:val="none" w:sz="0" w:space="0" w:color="auto"/>
          </w:divBdr>
        </w:div>
        <w:div w:id="853303626">
          <w:marLeft w:val="806"/>
          <w:marRight w:val="0"/>
          <w:marTop w:val="200"/>
          <w:marBottom w:val="0"/>
          <w:divBdr>
            <w:top w:val="none" w:sz="0" w:space="0" w:color="auto"/>
            <w:left w:val="none" w:sz="0" w:space="0" w:color="auto"/>
            <w:bottom w:val="none" w:sz="0" w:space="0" w:color="auto"/>
            <w:right w:val="none" w:sz="0" w:space="0" w:color="auto"/>
          </w:divBdr>
        </w:div>
        <w:div w:id="944389067">
          <w:marLeft w:val="806"/>
          <w:marRight w:val="0"/>
          <w:marTop w:val="200"/>
          <w:marBottom w:val="0"/>
          <w:divBdr>
            <w:top w:val="none" w:sz="0" w:space="0" w:color="auto"/>
            <w:left w:val="none" w:sz="0" w:space="0" w:color="auto"/>
            <w:bottom w:val="none" w:sz="0" w:space="0" w:color="auto"/>
            <w:right w:val="none" w:sz="0" w:space="0" w:color="auto"/>
          </w:divBdr>
        </w:div>
        <w:div w:id="797336079">
          <w:marLeft w:val="806"/>
          <w:marRight w:val="0"/>
          <w:marTop w:val="200"/>
          <w:marBottom w:val="0"/>
          <w:divBdr>
            <w:top w:val="none" w:sz="0" w:space="0" w:color="auto"/>
            <w:left w:val="none" w:sz="0" w:space="0" w:color="auto"/>
            <w:bottom w:val="none" w:sz="0" w:space="0" w:color="auto"/>
            <w:right w:val="none" w:sz="0" w:space="0" w:color="auto"/>
          </w:divBdr>
        </w:div>
        <w:div w:id="726798959">
          <w:marLeft w:val="806"/>
          <w:marRight w:val="0"/>
          <w:marTop w:val="200"/>
          <w:marBottom w:val="0"/>
          <w:divBdr>
            <w:top w:val="none" w:sz="0" w:space="0" w:color="auto"/>
            <w:left w:val="none" w:sz="0" w:space="0" w:color="auto"/>
            <w:bottom w:val="none" w:sz="0" w:space="0" w:color="auto"/>
            <w:right w:val="none" w:sz="0" w:space="0" w:color="auto"/>
          </w:divBdr>
        </w:div>
      </w:divsChild>
    </w:div>
    <w:div w:id="1435318013">
      <w:bodyDiv w:val="1"/>
      <w:marLeft w:val="0"/>
      <w:marRight w:val="0"/>
      <w:marTop w:val="0"/>
      <w:marBottom w:val="0"/>
      <w:divBdr>
        <w:top w:val="none" w:sz="0" w:space="0" w:color="auto"/>
        <w:left w:val="none" w:sz="0" w:space="0" w:color="auto"/>
        <w:bottom w:val="none" w:sz="0" w:space="0" w:color="auto"/>
        <w:right w:val="none" w:sz="0" w:space="0" w:color="auto"/>
      </w:divBdr>
    </w:div>
    <w:div w:id="1444229222">
      <w:bodyDiv w:val="1"/>
      <w:marLeft w:val="0"/>
      <w:marRight w:val="0"/>
      <w:marTop w:val="0"/>
      <w:marBottom w:val="0"/>
      <w:divBdr>
        <w:top w:val="none" w:sz="0" w:space="0" w:color="auto"/>
        <w:left w:val="none" w:sz="0" w:space="0" w:color="auto"/>
        <w:bottom w:val="none" w:sz="0" w:space="0" w:color="auto"/>
        <w:right w:val="none" w:sz="0" w:space="0" w:color="auto"/>
      </w:divBdr>
    </w:div>
    <w:div w:id="1480687447">
      <w:marLeft w:val="0"/>
      <w:marRight w:val="0"/>
      <w:marTop w:val="0"/>
      <w:marBottom w:val="0"/>
      <w:divBdr>
        <w:top w:val="none" w:sz="0" w:space="0" w:color="auto"/>
        <w:left w:val="none" w:sz="0" w:space="0" w:color="auto"/>
        <w:bottom w:val="none" w:sz="0" w:space="0" w:color="auto"/>
        <w:right w:val="none" w:sz="0" w:space="0" w:color="auto"/>
      </w:divBdr>
      <w:divsChild>
        <w:div w:id="1480687443">
          <w:marLeft w:val="0"/>
          <w:marRight w:val="0"/>
          <w:marTop w:val="0"/>
          <w:marBottom w:val="0"/>
          <w:divBdr>
            <w:top w:val="none" w:sz="0" w:space="0" w:color="auto"/>
            <w:left w:val="none" w:sz="0" w:space="0" w:color="auto"/>
            <w:bottom w:val="none" w:sz="0" w:space="0" w:color="auto"/>
            <w:right w:val="none" w:sz="0" w:space="0" w:color="auto"/>
          </w:divBdr>
        </w:div>
        <w:div w:id="1480687445">
          <w:marLeft w:val="0"/>
          <w:marRight w:val="0"/>
          <w:marTop w:val="0"/>
          <w:marBottom w:val="0"/>
          <w:divBdr>
            <w:top w:val="none" w:sz="0" w:space="0" w:color="auto"/>
            <w:left w:val="none" w:sz="0" w:space="0" w:color="auto"/>
            <w:bottom w:val="none" w:sz="0" w:space="0" w:color="auto"/>
            <w:right w:val="none" w:sz="0" w:space="0" w:color="auto"/>
          </w:divBdr>
        </w:div>
        <w:div w:id="1480687449">
          <w:marLeft w:val="0"/>
          <w:marRight w:val="0"/>
          <w:marTop w:val="0"/>
          <w:marBottom w:val="0"/>
          <w:divBdr>
            <w:top w:val="none" w:sz="0" w:space="0" w:color="auto"/>
            <w:left w:val="none" w:sz="0" w:space="0" w:color="auto"/>
            <w:bottom w:val="none" w:sz="0" w:space="0" w:color="auto"/>
            <w:right w:val="none" w:sz="0" w:space="0" w:color="auto"/>
          </w:divBdr>
        </w:div>
        <w:div w:id="1480687450">
          <w:marLeft w:val="0"/>
          <w:marRight w:val="0"/>
          <w:marTop w:val="0"/>
          <w:marBottom w:val="0"/>
          <w:divBdr>
            <w:top w:val="none" w:sz="0" w:space="0" w:color="auto"/>
            <w:left w:val="none" w:sz="0" w:space="0" w:color="auto"/>
            <w:bottom w:val="none" w:sz="0" w:space="0" w:color="auto"/>
            <w:right w:val="none" w:sz="0" w:space="0" w:color="auto"/>
          </w:divBdr>
        </w:div>
        <w:div w:id="1480687451">
          <w:marLeft w:val="0"/>
          <w:marRight w:val="0"/>
          <w:marTop w:val="0"/>
          <w:marBottom w:val="0"/>
          <w:divBdr>
            <w:top w:val="none" w:sz="0" w:space="0" w:color="auto"/>
            <w:left w:val="none" w:sz="0" w:space="0" w:color="auto"/>
            <w:bottom w:val="none" w:sz="0" w:space="0" w:color="auto"/>
            <w:right w:val="none" w:sz="0" w:space="0" w:color="auto"/>
          </w:divBdr>
        </w:div>
        <w:div w:id="1480687452">
          <w:marLeft w:val="0"/>
          <w:marRight w:val="0"/>
          <w:marTop w:val="0"/>
          <w:marBottom w:val="0"/>
          <w:divBdr>
            <w:top w:val="none" w:sz="0" w:space="0" w:color="auto"/>
            <w:left w:val="none" w:sz="0" w:space="0" w:color="auto"/>
            <w:bottom w:val="none" w:sz="0" w:space="0" w:color="auto"/>
            <w:right w:val="none" w:sz="0" w:space="0" w:color="auto"/>
          </w:divBdr>
        </w:div>
      </w:divsChild>
    </w:div>
    <w:div w:id="1480687448">
      <w:marLeft w:val="0"/>
      <w:marRight w:val="0"/>
      <w:marTop w:val="0"/>
      <w:marBottom w:val="0"/>
      <w:divBdr>
        <w:top w:val="none" w:sz="0" w:space="0" w:color="auto"/>
        <w:left w:val="none" w:sz="0" w:space="0" w:color="auto"/>
        <w:bottom w:val="none" w:sz="0" w:space="0" w:color="auto"/>
        <w:right w:val="none" w:sz="0" w:space="0" w:color="auto"/>
      </w:divBdr>
      <w:divsChild>
        <w:div w:id="1480687442">
          <w:marLeft w:val="0"/>
          <w:marRight w:val="0"/>
          <w:marTop w:val="0"/>
          <w:marBottom w:val="0"/>
          <w:divBdr>
            <w:top w:val="none" w:sz="0" w:space="0" w:color="auto"/>
            <w:left w:val="none" w:sz="0" w:space="0" w:color="auto"/>
            <w:bottom w:val="none" w:sz="0" w:space="0" w:color="auto"/>
            <w:right w:val="none" w:sz="0" w:space="0" w:color="auto"/>
          </w:divBdr>
        </w:div>
        <w:div w:id="1480687444">
          <w:marLeft w:val="0"/>
          <w:marRight w:val="0"/>
          <w:marTop w:val="0"/>
          <w:marBottom w:val="0"/>
          <w:divBdr>
            <w:top w:val="none" w:sz="0" w:space="0" w:color="auto"/>
            <w:left w:val="none" w:sz="0" w:space="0" w:color="auto"/>
            <w:bottom w:val="none" w:sz="0" w:space="0" w:color="auto"/>
            <w:right w:val="none" w:sz="0" w:space="0" w:color="auto"/>
          </w:divBdr>
        </w:div>
        <w:div w:id="1480687446">
          <w:marLeft w:val="0"/>
          <w:marRight w:val="0"/>
          <w:marTop w:val="0"/>
          <w:marBottom w:val="0"/>
          <w:divBdr>
            <w:top w:val="none" w:sz="0" w:space="0" w:color="auto"/>
            <w:left w:val="none" w:sz="0" w:space="0" w:color="auto"/>
            <w:bottom w:val="none" w:sz="0" w:space="0" w:color="auto"/>
            <w:right w:val="none" w:sz="0" w:space="0" w:color="auto"/>
          </w:divBdr>
        </w:div>
        <w:div w:id="1480687453">
          <w:marLeft w:val="0"/>
          <w:marRight w:val="0"/>
          <w:marTop w:val="0"/>
          <w:marBottom w:val="0"/>
          <w:divBdr>
            <w:top w:val="none" w:sz="0" w:space="0" w:color="auto"/>
            <w:left w:val="none" w:sz="0" w:space="0" w:color="auto"/>
            <w:bottom w:val="none" w:sz="0" w:space="0" w:color="auto"/>
            <w:right w:val="none" w:sz="0" w:space="0" w:color="auto"/>
          </w:divBdr>
        </w:div>
        <w:div w:id="1480687454">
          <w:marLeft w:val="0"/>
          <w:marRight w:val="0"/>
          <w:marTop w:val="0"/>
          <w:marBottom w:val="0"/>
          <w:divBdr>
            <w:top w:val="none" w:sz="0" w:space="0" w:color="auto"/>
            <w:left w:val="none" w:sz="0" w:space="0" w:color="auto"/>
            <w:bottom w:val="none" w:sz="0" w:space="0" w:color="auto"/>
            <w:right w:val="none" w:sz="0" w:space="0" w:color="auto"/>
          </w:divBdr>
        </w:div>
        <w:div w:id="1480687455">
          <w:marLeft w:val="0"/>
          <w:marRight w:val="0"/>
          <w:marTop w:val="0"/>
          <w:marBottom w:val="0"/>
          <w:divBdr>
            <w:top w:val="none" w:sz="0" w:space="0" w:color="auto"/>
            <w:left w:val="none" w:sz="0" w:space="0" w:color="auto"/>
            <w:bottom w:val="none" w:sz="0" w:space="0" w:color="auto"/>
            <w:right w:val="none" w:sz="0" w:space="0" w:color="auto"/>
          </w:divBdr>
        </w:div>
      </w:divsChild>
    </w:div>
    <w:div w:id="1655065847">
      <w:bodyDiv w:val="1"/>
      <w:marLeft w:val="0"/>
      <w:marRight w:val="0"/>
      <w:marTop w:val="0"/>
      <w:marBottom w:val="0"/>
      <w:divBdr>
        <w:top w:val="none" w:sz="0" w:space="0" w:color="auto"/>
        <w:left w:val="none" w:sz="0" w:space="0" w:color="auto"/>
        <w:bottom w:val="none" w:sz="0" w:space="0" w:color="auto"/>
        <w:right w:val="none" w:sz="0" w:space="0" w:color="auto"/>
      </w:divBdr>
    </w:div>
    <w:div w:id="1799058858">
      <w:bodyDiv w:val="1"/>
      <w:marLeft w:val="0"/>
      <w:marRight w:val="0"/>
      <w:marTop w:val="0"/>
      <w:marBottom w:val="0"/>
      <w:divBdr>
        <w:top w:val="none" w:sz="0" w:space="0" w:color="auto"/>
        <w:left w:val="none" w:sz="0" w:space="0" w:color="auto"/>
        <w:bottom w:val="none" w:sz="0" w:space="0" w:color="auto"/>
        <w:right w:val="none" w:sz="0" w:space="0" w:color="auto"/>
      </w:divBdr>
    </w:div>
    <w:div w:id="2076851403">
      <w:bodyDiv w:val="1"/>
      <w:marLeft w:val="0"/>
      <w:marRight w:val="0"/>
      <w:marTop w:val="0"/>
      <w:marBottom w:val="0"/>
      <w:divBdr>
        <w:top w:val="none" w:sz="0" w:space="0" w:color="auto"/>
        <w:left w:val="none" w:sz="0" w:space="0" w:color="auto"/>
        <w:bottom w:val="none" w:sz="0" w:space="0" w:color="auto"/>
        <w:right w:val="none" w:sz="0" w:space="0" w:color="auto"/>
      </w:divBdr>
      <w:divsChild>
        <w:div w:id="2146851124">
          <w:marLeft w:val="806"/>
          <w:marRight w:val="0"/>
          <w:marTop w:val="200"/>
          <w:marBottom w:val="0"/>
          <w:divBdr>
            <w:top w:val="none" w:sz="0" w:space="0" w:color="auto"/>
            <w:left w:val="none" w:sz="0" w:space="0" w:color="auto"/>
            <w:bottom w:val="none" w:sz="0" w:space="0" w:color="auto"/>
            <w:right w:val="none" w:sz="0" w:space="0" w:color="auto"/>
          </w:divBdr>
        </w:div>
        <w:div w:id="1013914870">
          <w:marLeft w:val="806"/>
          <w:marRight w:val="0"/>
          <w:marTop w:val="200"/>
          <w:marBottom w:val="0"/>
          <w:divBdr>
            <w:top w:val="none" w:sz="0" w:space="0" w:color="auto"/>
            <w:left w:val="none" w:sz="0" w:space="0" w:color="auto"/>
            <w:bottom w:val="none" w:sz="0" w:space="0" w:color="auto"/>
            <w:right w:val="none" w:sz="0" w:space="0" w:color="auto"/>
          </w:divBdr>
        </w:div>
        <w:div w:id="1133208327">
          <w:marLeft w:val="806"/>
          <w:marRight w:val="0"/>
          <w:marTop w:val="200"/>
          <w:marBottom w:val="0"/>
          <w:divBdr>
            <w:top w:val="none" w:sz="0" w:space="0" w:color="auto"/>
            <w:left w:val="none" w:sz="0" w:space="0" w:color="auto"/>
            <w:bottom w:val="none" w:sz="0" w:space="0" w:color="auto"/>
            <w:right w:val="none" w:sz="0" w:space="0" w:color="auto"/>
          </w:divBdr>
        </w:div>
        <w:div w:id="1747222372">
          <w:marLeft w:val="806"/>
          <w:marRight w:val="0"/>
          <w:marTop w:val="200"/>
          <w:marBottom w:val="0"/>
          <w:divBdr>
            <w:top w:val="none" w:sz="0" w:space="0" w:color="auto"/>
            <w:left w:val="none" w:sz="0" w:space="0" w:color="auto"/>
            <w:bottom w:val="none" w:sz="0" w:space="0" w:color="auto"/>
            <w:right w:val="none" w:sz="0" w:space="0" w:color="auto"/>
          </w:divBdr>
        </w:div>
        <w:div w:id="835993755">
          <w:marLeft w:val="806"/>
          <w:marRight w:val="0"/>
          <w:marTop w:val="200"/>
          <w:marBottom w:val="0"/>
          <w:divBdr>
            <w:top w:val="none" w:sz="0" w:space="0" w:color="auto"/>
            <w:left w:val="none" w:sz="0" w:space="0" w:color="auto"/>
            <w:bottom w:val="none" w:sz="0" w:space="0" w:color="auto"/>
            <w:right w:val="none" w:sz="0" w:space="0" w:color="auto"/>
          </w:divBdr>
        </w:div>
        <w:div w:id="39297194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sf-edu.zoom.us/j/99103142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181B-0A43-44F9-8757-D4ACF5BD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 Charles</dc:creator>
  <cp:keywords/>
  <dc:description/>
  <cp:lastModifiedBy>Geisce Ly</cp:lastModifiedBy>
  <cp:revision>31</cp:revision>
  <cp:lastPrinted>2021-04-15T19:43:00Z</cp:lastPrinted>
  <dcterms:created xsi:type="dcterms:W3CDTF">2022-03-18T21:31:00Z</dcterms:created>
  <dcterms:modified xsi:type="dcterms:W3CDTF">2022-05-19T06:15:00Z</dcterms:modified>
</cp:coreProperties>
</file>